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1D" w:rsidRDefault="00835E1D" w:rsidP="00835E1D">
      <w:pPr>
        <w:pStyle w:val="21"/>
        <w:spacing w:line="336" w:lineRule="exact"/>
        <w:rPr>
          <w:rFonts w:ascii="Arial Unicode MS" w:hAnsi="Arial Unicode MS" w:cs="Arial Unicode MS"/>
        </w:rPr>
      </w:pPr>
      <w:r>
        <w:t xml:space="preserve">8.4. </w:t>
      </w:r>
      <w:bookmarkStart w:id="0" w:name="_GoBack"/>
      <w:r>
        <w:t>Порядок и условия предоставления скорой, в том числе скорой специализированной, медицинской помощи</w:t>
      </w:r>
      <w:bookmarkEnd w:id="0"/>
    </w:p>
    <w:p w:rsidR="00835E1D" w:rsidRDefault="00835E1D" w:rsidP="00835E1D">
      <w:pPr>
        <w:pStyle w:val="a3"/>
        <w:numPr>
          <w:ilvl w:val="0"/>
          <w:numId w:val="1"/>
        </w:numPr>
        <w:tabs>
          <w:tab w:val="left" w:pos="1445"/>
        </w:tabs>
        <w:spacing w:before="300" w:after="0" w:line="326" w:lineRule="exact"/>
        <w:ind w:firstLine="740"/>
      </w:pPr>
      <w:r>
        <w:t>Скорая, в том числе скорая специализированная, медицинская помощь оказывается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835E1D" w:rsidRDefault="00835E1D" w:rsidP="00835E1D">
      <w:pPr>
        <w:pStyle w:val="a3"/>
        <w:numPr>
          <w:ilvl w:val="0"/>
          <w:numId w:val="1"/>
        </w:numPr>
        <w:tabs>
          <w:tab w:val="left" w:pos="1445"/>
        </w:tabs>
        <w:spacing w:before="0" w:after="0" w:line="326" w:lineRule="exact"/>
        <w:ind w:firstLine="740"/>
      </w:pPr>
      <w:r>
        <w:t>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835E1D" w:rsidRDefault="00835E1D" w:rsidP="00835E1D">
      <w:pPr>
        <w:pStyle w:val="a3"/>
        <w:numPr>
          <w:ilvl w:val="0"/>
          <w:numId w:val="1"/>
        </w:numPr>
        <w:tabs>
          <w:tab w:val="left" w:pos="1445"/>
        </w:tabs>
        <w:spacing w:before="0" w:after="0" w:line="326" w:lineRule="exact"/>
        <w:ind w:firstLine="740"/>
      </w:pPr>
      <w:r>
        <w:t>Скорая, в том числе скорая специализированная, медицинская помощь оказывается в экстренной форме - при внезапных острых заболеваниях, состояниях, обострении хронических заболеваний, представляющих угрозу жизни пациента, и в неотложной форме -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835E1D" w:rsidRDefault="00835E1D" w:rsidP="00835E1D">
      <w:pPr>
        <w:pStyle w:val="a3"/>
        <w:numPr>
          <w:ilvl w:val="0"/>
          <w:numId w:val="1"/>
        </w:numPr>
        <w:tabs>
          <w:tab w:val="left" w:pos="1445"/>
        </w:tabs>
        <w:spacing w:before="0" w:after="0" w:line="326" w:lineRule="exact"/>
        <w:ind w:firstLine="740"/>
      </w:pPr>
      <w:r>
        <w:t>Оказание скорой медицинской помощи осуществляется в круглосуточном режиме заболевшим и пострадавшим, находящимся вне медицинских организаций, в амбулаторных условиях, в условиях стационара, при непосредственном обращении граждан за медицинской помощью на станцию (подстанцию, отделение) скорой медицинской помощи. В часы работы амбулаторно-поликлинической службы вызовы, поступившие в оперативный отдел (диспетчерскую) для оказания медицинской помощи в неотложной форме, могут быть переданы к исполнению в регистратуру поликлиники (амбулатории) на службу неотложной помощи.</w:t>
      </w:r>
    </w:p>
    <w:p w:rsidR="00835E1D" w:rsidRDefault="00835E1D" w:rsidP="00835E1D">
      <w:pPr>
        <w:pStyle w:val="a3"/>
        <w:numPr>
          <w:ilvl w:val="0"/>
          <w:numId w:val="1"/>
        </w:numPr>
        <w:tabs>
          <w:tab w:val="left" w:pos="1445"/>
        </w:tabs>
        <w:spacing w:before="0" w:after="0" w:line="326" w:lineRule="exact"/>
        <w:ind w:firstLine="740"/>
      </w:pPr>
      <w:r>
        <w:t>При оказании скорой медицинской помощи в случае необходимости осуществляется медицинская эвакуация.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835E1D" w:rsidRDefault="00835E1D" w:rsidP="00835E1D">
      <w:pPr>
        <w:pStyle w:val="a3"/>
        <w:spacing w:before="0" w:after="0" w:line="326" w:lineRule="exact"/>
        <w:ind w:firstLine="740"/>
        <w:rPr>
          <w:rFonts w:ascii="Arial Unicode MS" w:hAnsi="Arial Unicode MS" w:cs="Arial Unicode MS"/>
        </w:rPr>
      </w:pPr>
      <w:proofErr w:type="gramStart"/>
      <w:r>
        <w:t>Медицинская эвакуация может осуществляться с места происшествия или места нахождения пациента (вне медицинской организации), а также из медицинской организации, в которой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 (далее - медицинская организация, в которой отсутствует возможность оказания необходимой медицинской помощи).</w:t>
      </w:r>
      <w:proofErr w:type="gramEnd"/>
    </w:p>
    <w:p w:rsidR="00835E1D" w:rsidRDefault="00835E1D" w:rsidP="00835E1D">
      <w:pPr>
        <w:pStyle w:val="a3"/>
        <w:spacing w:before="0" w:after="0" w:line="326" w:lineRule="exact"/>
        <w:ind w:firstLine="740"/>
        <w:rPr>
          <w:rFonts w:ascii="Arial Unicode MS" w:hAnsi="Arial Unicode MS" w:cs="Arial Unicode MS"/>
        </w:rPr>
      </w:pPr>
      <w:r>
        <w:t xml:space="preserve">Выбор медицинской организации для доставки пациента при осуществлении медицинской эвакуации производится исходя из </w:t>
      </w:r>
      <w:r>
        <w:lastRenderedPageBreak/>
        <w:t>тяжести состояния пациента, минимальной транспортной доступности до места расположения медицинской организации и профиля медицинской организации, куда будет доставляться пациент.</w:t>
      </w:r>
    </w:p>
    <w:p w:rsidR="00835E1D" w:rsidRDefault="00835E1D" w:rsidP="00835E1D">
      <w:pPr>
        <w:pStyle w:val="a3"/>
        <w:numPr>
          <w:ilvl w:val="0"/>
          <w:numId w:val="1"/>
        </w:numPr>
        <w:tabs>
          <w:tab w:val="left" w:pos="1450"/>
        </w:tabs>
        <w:spacing w:before="0" w:after="0" w:line="326" w:lineRule="exact"/>
        <w:ind w:firstLine="740"/>
      </w:pPr>
      <w:r>
        <w:t>Перечень показаний для вызова скорой медицинской помощи в экстренной и неотложной форме регламентирован Порядком оказания скорой медицинской помощи, утвержденным приказом Министерства здравоохранения Российской Федерации от 20.06.2013 № 388н «Об утверждении Порядка оказания скорой, в том числе скорой специализированной, медицинской помощи».</w:t>
      </w:r>
    </w:p>
    <w:p w:rsidR="00835E1D" w:rsidRDefault="00835E1D" w:rsidP="00835E1D">
      <w:pPr>
        <w:pStyle w:val="a3"/>
        <w:numPr>
          <w:ilvl w:val="0"/>
          <w:numId w:val="1"/>
        </w:numPr>
        <w:tabs>
          <w:tab w:val="left" w:pos="1445"/>
        </w:tabs>
        <w:spacing w:before="0" w:after="0"/>
        <w:ind w:firstLine="740"/>
      </w:pPr>
      <w:r>
        <w:t>Прием вызовов и передача их врачебной (фельдшерской) бригаде осуществляется фельдшером (медицинской сестрой) по приему и передаче вызовов.</w:t>
      </w:r>
    </w:p>
    <w:p w:rsidR="00835E1D" w:rsidRDefault="00835E1D" w:rsidP="00835E1D">
      <w:pPr>
        <w:pStyle w:val="a3"/>
        <w:numPr>
          <w:ilvl w:val="0"/>
          <w:numId w:val="1"/>
        </w:numPr>
        <w:tabs>
          <w:tab w:val="left" w:pos="1445"/>
        </w:tabs>
        <w:spacing w:before="0" w:after="0"/>
        <w:ind w:firstLine="740"/>
      </w:pPr>
      <w:r>
        <w:t xml:space="preserve">В первоочередном порядке осуществляется выезд бригад скорой медицинской помощи на вызовы по экстренным показаниям, на вызовы по неотложным показаниям осуществляется выезд свободной </w:t>
      </w:r>
      <w:proofErr w:type="spellStart"/>
      <w:r>
        <w:t>общепрофильной</w:t>
      </w:r>
      <w:proofErr w:type="spellEnd"/>
      <w:r>
        <w:t xml:space="preserve"> бригады скорой медицинской помощи при отсутствии в данный момент вызовов в экстренной форме.</w:t>
      </w:r>
    </w:p>
    <w:p w:rsidR="00835E1D" w:rsidRDefault="00835E1D" w:rsidP="00835E1D">
      <w:pPr>
        <w:pStyle w:val="a3"/>
        <w:spacing w:before="0" w:after="0"/>
        <w:ind w:firstLine="740"/>
        <w:rPr>
          <w:rFonts w:ascii="Arial Unicode MS" w:hAnsi="Arial Unicode MS" w:cs="Arial Unicode MS"/>
        </w:rPr>
      </w:pPr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835E1D" w:rsidRDefault="00835E1D" w:rsidP="00835E1D">
      <w:pPr>
        <w:pStyle w:val="a3"/>
        <w:numPr>
          <w:ilvl w:val="0"/>
          <w:numId w:val="1"/>
        </w:numPr>
        <w:tabs>
          <w:tab w:val="left" w:pos="1445"/>
        </w:tabs>
        <w:spacing w:before="0" w:after="0"/>
        <w:ind w:firstLine="740"/>
      </w:pPr>
      <w:r>
        <w:t>Оказание скорой медицинской помощи осуществляется в соответствии с порядком оказания скорой медицинской помощи, утверждаемым нормативными правовыми актами уполномоченного федерального органа исполнительной власти.</w:t>
      </w:r>
    </w:p>
    <w:p w:rsidR="00835E1D" w:rsidRDefault="00835E1D" w:rsidP="00835E1D">
      <w:pPr>
        <w:pStyle w:val="a3"/>
        <w:numPr>
          <w:ilvl w:val="0"/>
          <w:numId w:val="1"/>
        </w:numPr>
        <w:tabs>
          <w:tab w:val="left" w:pos="1589"/>
        </w:tabs>
        <w:spacing w:before="0" w:after="0"/>
        <w:ind w:firstLine="740"/>
      </w:pPr>
      <w:r>
        <w:t>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стационар. Госпитализация осуществляется по сопроводительному листу врача (фельдшера) скорой помощи.</w:t>
      </w:r>
    </w:p>
    <w:p w:rsidR="00835E1D" w:rsidRDefault="00835E1D" w:rsidP="00835E1D">
      <w:pPr>
        <w:pStyle w:val="a3"/>
        <w:numPr>
          <w:ilvl w:val="0"/>
          <w:numId w:val="1"/>
        </w:numPr>
        <w:tabs>
          <w:tab w:val="left" w:pos="1584"/>
        </w:tabs>
        <w:spacing w:before="0"/>
        <w:ind w:firstLine="740"/>
      </w:pPr>
      <w:r>
        <w:t xml:space="preserve">Сведения о больных, не нуждающихся в госпитализации, но </w:t>
      </w:r>
      <w:proofErr w:type="gramStart"/>
      <w:r>
        <w:t>состояние</w:t>
      </w:r>
      <w:proofErr w:type="gramEnd"/>
      <w:r>
        <w:t xml:space="preserve"> которых требует динамического наблюдения за течением заболевания, своевременного назначения (коррекции) необходимого обследования и (или) лечения (активное посещение), передаются в поликлинику по месту жительства (прикрепления) пациента.</w:t>
      </w:r>
    </w:p>
    <w:p w:rsidR="00E73F4D" w:rsidRDefault="00E73F4D"/>
    <w:sectPr w:rsidR="00E7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EE68BD4"/>
    <w:lvl w:ilvl="0">
      <w:start w:val="1"/>
      <w:numFmt w:val="decimal"/>
      <w:lvlText w:val="%1."/>
      <w:lvlJc w:val="left"/>
      <w:rPr>
        <w:sz w:val="30"/>
        <w:szCs w:val="30"/>
      </w:rPr>
    </w:lvl>
    <w:lvl w:ilvl="1">
      <w:start w:val="1"/>
      <w:numFmt w:val="decimal"/>
      <w:lvlText w:val="%1.%2."/>
      <w:lvlJc w:val="left"/>
      <w:rPr>
        <w:sz w:val="30"/>
        <w:szCs w:val="30"/>
      </w:rPr>
    </w:lvl>
    <w:lvl w:ilvl="2">
      <w:start w:val="1"/>
      <w:numFmt w:val="decimal"/>
      <w:lvlText w:val="%1.%2."/>
      <w:lvlJc w:val="left"/>
      <w:rPr>
        <w:sz w:val="30"/>
        <w:szCs w:val="30"/>
      </w:rPr>
    </w:lvl>
    <w:lvl w:ilvl="3">
      <w:start w:val="1"/>
      <w:numFmt w:val="decimal"/>
      <w:lvlText w:val="%1.%2."/>
      <w:lvlJc w:val="left"/>
      <w:rPr>
        <w:sz w:val="30"/>
        <w:szCs w:val="30"/>
      </w:rPr>
    </w:lvl>
    <w:lvl w:ilvl="4">
      <w:start w:val="1"/>
      <w:numFmt w:val="decimal"/>
      <w:lvlText w:val="%1.%2."/>
      <w:lvlJc w:val="left"/>
      <w:rPr>
        <w:sz w:val="30"/>
        <w:szCs w:val="30"/>
      </w:rPr>
    </w:lvl>
    <w:lvl w:ilvl="5">
      <w:start w:val="1"/>
      <w:numFmt w:val="decimal"/>
      <w:lvlText w:val="%1.%2."/>
      <w:lvlJc w:val="left"/>
      <w:rPr>
        <w:sz w:val="30"/>
        <w:szCs w:val="30"/>
      </w:rPr>
    </w:lvl>
    <w:lvl w:ilvl="6">
      <w:start w:val="1"/>
      <w:numFmt w:val="decimal"/>
      <w:lvlText w:val="%1.%2."/>
      <w:lvlJc w:val="left"/>
      <w:rPr>
        <w:sz w:val="30"/>
        <w:szCs w:val="30"/>
      </w:rPr>
    </w:lvl>
    <w:lvl w:ilvl="7">
      <w:start w:val="1"/>
      <w:numFmt w:val="decimal"/>
      <w:lvlText w:val="%1.%2."/>
      <w:lvlJc w:val="left"/>
      <w:rPr>
        <w:sz w:val="30"/>
        <w:szCs w:val="30"/>
      </w:rPr>
    </w:lvl>
    <w:lvl w:ilvl="8">
      <w:start w:val="1"/>
      <w:numFmt w:val="decimal"/>
      <w:lvlText w:val="%1.%2."/>
      <w:lvlJc w:val="left"/>
      <w:rPr>
        <w:sz w:val="30"/>
        <w:szCs w:val="3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32"/>
    <w:rsid w:val="006A3E22"/>
    <w:rsid w:val="00835E1D"/>
    <w:rsid w:val="00C80B32"/>
    <w:rsid w:val="00E7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835E1D"/>
    <w:rPr>
      <w:rFonts w:ascii="Times New Roman" w:hAnsi="Times New Roman" w:cs="Times New Roman"/>
      <w:sz w:val="30"/>
      <w:szCs w:val="30"/>
      <w:shd w:val="clear" w:color="auto" w:fill="FFFFFF"/>
    </w:rPr>
  </w:style>
  <w:style w:type="paragraph" w:styleId="a3">
    <w:name w:val="Body Text"/>
    <w:basedOn w:val="a"/>
    <w:link w:val="a4"/>
    <w:uiPriority w:val="99"/>
    <w:rsid w:val="00835E1D"/>
    <w:pPr>
      <w:shd w:val="clear" w:color="auto" w:fill="FFFFFF"/>
      <w:spacing w:before="600" w:after="300" w:line="331" w:lineRule="exact"/>
      <w:ind w:firstLine="76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35E1D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835E1D"/>
    <w:pPr>
      <w:shd w:val="clear" w:color="auto" w:fill="FFFFFF"/>
      <w:spacing w:after="300" w:line="648" w:lineRule="exact"/>
      <w:jc w:val="center"/>
    </w:pPr>
    <w:rPr>
      <w:rFonts w:ascii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835E1D"/>
    <w:rPr>
      <w:rFonts w:ascii="Times New Roman" w:hAnsi="Times New Roman" w:cs="Times New Roman"/>
      <w:sz w:val="30"/>
      <w:szCs w:val="30"/>
      <w:shd w:val="clear" w:color="auto" w:fill="FFFFFF"/>
    </w:rPr>
  </w:style>
  <w:style w:type="paragraph" w:styleId="a3">
    <w:name w:val="Body Text"/>
    <w:basedOn w:val="a"/>
    <w:link w:val="a4"/>
    <w:uiPriority w:val="99"/>
    <w:rsid w:val="00835E1D"/>
    <w:pPr>
      <w:shd w:val="clear" w:color="auto" w:fill="FFFFFF"/>
      <w:spacing w:before="600" w:after="300" w:line="331" w:lineRule="exact"/>
      <w:ind w:firstLine="76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35E1D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835E1D"/>
    <w:pPr>
      <w:shd w:val="clear" w:color="auto" w:fill="FFFFFF"/>
      <w:spacing w:after="300" w:line="648" w:lineRule="exact"/>
      <w:jc w:val="center"/>
    </w:pPr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Shvedova Alexsandra</dc:creator>
  <cp:lastModifiedBy>Shvedova Alexsandra</cp:lastModifiedBy>
  <cp:revision>2</cp:revision>
  <dcterms:created xsi:type="dcterms:W3CDTF">2021-01-29T09:03:00Z</dcterms:created>
  <dcterms:modified xsi:type="dcterms:W3CDTF">2021-01-29T09:03:00Z</dcterms:modified>
</cp:coreProperties>
</file>