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401C" w:rsidRPr="00D6401C" w:rsidRDefault="00D6401C" w:rsidP="00D6401C">
      <w:pPr>
        <w:spacing w:after="0" w:line="240" w:lineRule="auto"/>
        <w:rPr>
          <w:rFonts w:ascii="Times New Roman" w:eastAsia="Times New Roman" w:hAnsi="Times New Roman" w:cs="Times New Roman"/>
          <w:sz w:val="24"/>
          <w:szCs w:val="24"/>
          <w:lang w:eastAsia="ru-RU"/>
        </w:rPr>
      </w:pPr>
      <w:r w:rsidRPr="00D6401C">
        <w:rPr>
          <w:rFonts w:ascii="Arial" w:eastAsia="Times New Roman" w:hAnsi="Arial" w:cs="Arial"/>
          <w:color w:val="7F7F7F"/>
          <w:sz w:val="18"/>
          <w:szCs w:val="18"/>
          <w:shd w:val="clear" w:color="auto" w:fill="FFFFFF"/>
          <w:lang w:eastAsia="ru-RU"/>
        </w:rPr>
        <w:br/>
        <w:t>28.01.2025</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ТАРИФНОЕ СОГЛАШЕНИЕ</w:t>
      </w:r>
      <w:r w:rsidRPr="00D6401C">
        <w:rPr>
          <w:rFonts w:ascii="Arial" w:eastAsia="Times New Roman" w:hAnsi="Arial" w:cs="Arial"/>
          <w:color w:val="000000"/>
          <w:sz w:val="21"/>
          <w:szCs w:val="21"/>
          <w:lang w:eastAsia="ru-RU"/>
        </w:rPr>
        <w:br/>
      </w:r>
      <w:r w:rsidRPr="00D6401C">
        <w:rPr>
          <w:rFonts w:ascii="Arial" w:eastAsia="Times New Roman" w:hAnsi="Arial" w:cs="Arial"/>
          <w:b/>
          <w:bCs/>
          <w:color w:val="000000"/>
          <w:sz w:val="21"/>
          <w:szCs w:val="21"/>
          <w:lang w:eastAsia="ru-RU"/>
        </w:rPr>
        <w:t>В СФЕРЕ ОБЯЗАТЕЛЬНОГО МЕДИЦИНСКОГО СТРАХОВАНИЯ</w:t>
      </w:r>
      <w:r w:rsidRPr="00D6401C">
        <w:rPr>
          <w:rFonts w:ascii="Arial" w:eastAsia="Times New Roman" w:hAnsi="Arial" w:cs="Arial"/>
          <w:color w:val="000000"/>
          <w:sz w:val="21"/>
          <w:szCs w:val="21"/>
          <w:lang w:eastAsia="ru-RU"/>
        </w:rPr>
        <w:br/>
      </w:r>
      <w:r w:rsidRPr="00D6401C">
        <w:rPr>
          <w:rFonts w:ascii="Arial" w:eastAsia="Times New Roman" w:hAnsi="Arial" w:cs="Arial"/>
          <w:b/>
          <w:bCs/>
          <w:color w:val="000000"/>
          <w:sz w:val="21"/>
          <w:szCs w:val="21"/>
          <w:lang w:eastAsia="ru-RU"/>
        </w:rPr>
        <w:t>НА ТЕРРИТОРИИ СТАВРОПОЛЬСКОГО КРАЯ</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(Ставрополь, 24 января 2025 года)</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I. ОБЩИЕ ПОЛОЖЕНИЯ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1.1. Основания заключения тарифного соглашения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Настоящее тарифное соглашение в сфере обязательного медицинского страхования на территории Ставропольского края (далее соответственно - тарифное соглашение, ОМС) заключено в соответствии с Федеральным законом от 29.11.2010 № 326-ФЗ «Об обязательном медицинском страховании в Российской Федерации» (далее – Федеральный закон), приказом Министерства здравоохранения Российской Федерации «Об утверждении Требований к структуре и содержанию тарифного соглашения», Программой государственных гарантий бесплатного оказания гражданам медицинской помощи на 2025 год и на плановый период 2026 и 2027 годов, утверждённой постановлением Правительства Российской Федерации от 27.12.2024 № 1940, Территориальной программой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 утверждённой постановлением Правительства Ставропольского края от 27.12.2024 № 784-п (далее – Территориальная программа).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1.2. Предмет тарифного соглашения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1.2.1. Предметом тарифного соглашения является установление тарифов на оплату медицинской помощи, оказываемой за счёт средств ОМС (далее – тариф) на территории Ставропольского края.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1.2.2. Настоящее тарифное соглашение регулирует правоотношения сторон, а также страховых медицинских и медицинских организаций, участвующих в реализации территориальной программы ОМС (далее соответственно – страховая организация, медицинская организация), возникающие при формировании тарифов и их применении в рамках реализации территориальной программы ОМС.</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1.2.3. Основные термины, понятия и сокращения, применяемые в данном тарифном соглашении, приведены в приложении 1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1.3. Стороны тарифного соглашения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На основании статей 30 и 36 Федерального закона, статьи 79 Федерального закона от 21.11.2011 № 323-ФЗ «Об основах охраны здоровья граждан в Российской Федерации» сторонами тарифного соглашения являются министерство здравоохранения Ставропольского края (далее – министерство), Территориальный фонд обязательного медицинского страхования Ставропольского края (далее – фонд), акционерное общество «Страховая компания «СОГАЗ-Мед», общество с ограниченной ответственностью «Страховая компания «Ингосстрах-М», общественная организация «Врачи Ставропольского края», Ставропольская краевая организация профсоюза работников здравоохранения Российской Федерации в лице уполномоченных представителей.</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II. СПОСОБЫ ОПЛАТЫ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При оплате медицинской помощи, оказываемой в рамках реализации территориальной программы обязательного медицинского страхования Ставропольского края применяются следующие способы оплаты:</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2.1. При оплате медицинской помощи, оказанной в амбулаторных условиях:</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xml:space="preserve">2.1.1.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w:t>
      </w:r>
      <w:r w:rsidRPr="00D6401C">
        <w:rPr>
          <w:rFonts w:ascii="Arial" w:eastAsia="Times New Roman" w:hAnsi="Arial" w:cs="Arial"/>
          <w:color w:val="000000"/>
          <w:sz w:val="21"/>
          <w:szCs w:val="21"/>
          <w:lang w:eastAsia="ru-RU"/>
        </w:rPr>
        <w:lastRenderedPageBreak/>
        <w:t>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углублённой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учётом показателей результативности деятельности медицинской организации (включая показатели объёма медицинской помощи), перечень которых установлен приложении 2 к настоящему тарифному соглашению, в том числе с включением расходов на медицинскую помощь, оказываемую в иных медицинских организациях и оплачиваемую за единицу объёма медицинской помощи. Порядок применения показателей результативности деятельности медицинских организаций на территории Ставропольского края установлен в приложении 2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проведённых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включённым в базовую программу обязательного медицинского страхования, а также второй этап диспансеризации отдельных групп взрослого населения.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2.1.2. Перечень медицинских организаций, оказывающих медицинскую помощь в амбулаторных условиях (структурные подразделения медицинских организаций), имеющих прикрепившихся лиц, оплата медицинской помощи в которых осуществляется по ФДПн, определены в таблице 1 приложении 3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2.1.3. За единицу объёма медицинской помощи – за медицинскую услугу, посещение, обращение (законченный случай) при оплате: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оказанной в медицинских организациях, не имеющих прикрепившихся лиц;</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профилактических медицинских осмотров и диспансеризации, в том числе углублённой диспансеризации и диспансеризации для оценки репродуктивного здоровья женщин и мужчин;</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 а также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при её оказании пациентам с хроническими неинфекционными заболеваниями, в том числе с сахарным диабетом, в форме школы здоровья или школы пациента;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по медицинской реабилитации (комплексное посещение).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2.1.4. Медицинские организации, оказывающие медицинскую помощь в амбулаторных условиях (структурные подразделения медицинских организаций) и не имеющие прикрепившихся лиц, оплата медицинской помощи в которых осуществляется за единицу объёма медицинской помощи, определены в таблице 1 и 2 приложения 4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2.2.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2.2.1. За случай госпитализации (законченный случай лечения) по поводу заболевания, включённого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объёме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приведённых в приложении 5 к настоящему тарифному соглашению, в том числе в сочетании с оплатой за услугу диализа.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2.2.3. За счёт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включённых в базовую программу обязательного медицинского страхования, в указанных медицинских организациях.</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При этом возмещение расходов медицинской организации, имеющей в своей структуре патолого-анатомическое отделение, на проведение патолого-анатомических вскрытий осуществляются в рамках оплаты прерванного случая госпитализации по соответствующей КСГ.</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2.2.4. Перечень медицинских организаций, оказывающих медицинскую помощь в стационарных условиях, определён в приложении 6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2.3. При оплате медицинской помощи, оказанной в условиях дневного стационара: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2.3.1. За случай (законченный случай) лечения заболевания, включённого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объёме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5 к настоящему тарифному соглашению, в том числе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2.3.3. Перечень медицинских организаций, оказывающих медицинскую помощь в условиях дневного стационара, определён в приложении 7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2.4. При оплате скорой медицинской помощи, оказанной вне медицинской организации: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2.4.1. По подушевому нормативу финансирования.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2.4.2. За единицу объёма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2.4.3. Перечень медицинских организаций, оказывающих скорую медицинскую помощь, определен в таблице 3 приложения 4 и таблице 1 приложения 8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2.5. Особенности применения способов оплаты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Особенности применения способов оплаты отдельных случаев оказания медицинской помощи установлены приложением 9 к настоящему тарифному соглашению.</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III. ТАРИФЫ НА ОПЛАТУ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3.1. Размер и структура тарифов на оплату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3.1.1. Размер и структура тарифов на оплату медицинской помощи определены в зависимости от формы, вида и условий оказания медицинской помощи по способам оплаты медицинской помощи, указанным в разделе 2 настоящего тарифного соглашения, в соответствии с Методическими рекомендациями по способам оплаты медицинской помощи за счёт средств обязательного медицинского страхования, направленные совместным письмом Министерства здравоохранения Российской Федерации и Федерального фонда обязательного медицинского страхования от 19.02.2024 N 31-2/200/00-10-26-2-06/2778.</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3.1.2. Размер тарифа на оплату медицинской помощи определяется дифференцированно с учётом уровня медицинской организации (структурного подразделения). Распределение медицинских организаций (структурных подразделений) по уровням медицинской помощи указано в приложениях 3 – 4, 6 – 8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3.1.3. В соответствии с Территориальной программой структура тарифов на оплату медицинской помощи включает в себя расходы в соответствии с частями 7, 8 статьи 35 Федерального закона: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расходы на заработную плату, начисления на оплату труда, прочие выплаты;</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расходы на приобретение лекарственных средств, расходных материалов, медицинского инструментария, реактивов и химикатов;</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расходы на приобретение продуктов питания;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расходы на приобретение мягкого инвентаря;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расходы на приобретение материальных запасов, расходы на организацию питания (при отсутствии организованного питания в медицинской организации),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расходы на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Ставропольского края не погашенной в течение 3 месяцев кредиторской задолженности за счёт средств ОМС.</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Средствами обязательного медицинского страхования компенсируются включённые в структуру тарифов и обусловленные оказанием медицинской помощи по обязательному медицинскому страхованию расходы (затраты) медицинских организаций.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3.1.4. Порядок расчёта тарифов на оплату медицинской помощи по ОМС на территории Ставропольского края приведён в приложении 10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3.1.5. Значение коэффициента дифференциации установлено в размере 1,002 для всей территории Ставропольского края.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3.2. Тарифы на оплату медицинской помощи, оказываемой в амбулаторных условиях</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3.2.1. По тарифу ФДПн оплачивается оказываемая медицинскими организациями, имеющими прикрепившихся лиц, в амбулаторных условиях первичная медико-санитарная помощь за исключением:</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профилактических медицинских осмотров и диспансеризации, в том числе углублённой диспансеризации и диспансеризации для оценки репродуктивного здоровья женщин и мужчин;</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определённых настоящим тарифным соглашением отдельных медицинских услуг (в соответствии с приложением 11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 а также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при её оказании пациентам с хроническими неинфекционными заболеваниями, в том числе с сахарным диабетом, в форме школы здоровья или школы пациента;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по медицинской реабилитации (комплексное посещение);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услуг диализа;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медицинской помощи, оказанной в медицинских организациях, не имеющих прикрепившихся лиц;</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оказываемой врачом травматологом-ортопедом травматологического пункта, стоматологической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финансового обеспечения фельдшерских/фельдшерско-акушерских пунктов.</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3.2.2. Средний размер финансового обеспечения медицинской помощи определён на основе нормативов объёмов медицинской помощи и финансовых затрат на единицу объёма медицинской помощи, установленных территориальной программой обязательного медицинского страхования и составляет 7918,58 рублей. Установленный размер не включает средства, направляемые на оплату медицинской помощи, оказываемой лицам, застрахованным за пределами Ставропольского края.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3.2.3. Базовый подушевой норматив финансирования медицинской помощи в амбулаторных условиях составляет 130,31 рублей в месяц с учётом коэффициента дифференциации 1,002.</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3.2.4. Половозрастные коэффициенты дифференциации в разрезе половозрастных групп установлены в таблице 2 приложения 3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Коэффициенты дифференциации на прикрепившихся к медицинской организации лиц с учётом наличия подразделений, расположенных в сельской местности, отдалённых территориях, посёлках городского типа и малых городах с численностью населения до 50 тысяч человек, и расходов на их содержание и оплату труда персонала (далее – КДот) установлены в таблице 1 приложения 3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3.2.5. Дифференцированные подушевые нормативы финансирования на прикрепившихся лиц рассчитаны исходя из базового подушевого норматива на прикрепившихся лиц, а также: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коэффициентов дифференциации на прикрепившихся к медицинской организации лиц с учётом наличия подразделений, расположенных в сельской местности, отдалённых территориях, посёлках городского типа и малых городах с численностью населения до 50 тысяч человек и расходов на их содержание и оплату труда персонала;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коэффициентов половозрастного состава;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Ставропольском крае;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и установлены в таблице 1 приложения 3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3.2.6. Базовые нормативы финансовых затрат, тарифы на оплату единицы объёма медицинской помощи (медицинской услуги):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профилактических медицинских осмотров установлены в приложении 12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диспансеризации, в том числе углублённой диспансеризации и диспансеризации для оценки репродуктивного здоровья женщин и мужчин, в том числе проводимой мобильной медицинской бригадой – установлены в приложении 13 к настоящему тарифному соглашению (тариф комплексного посещения, проводимого мобильной медицинской бригадой, а также комплексного посещения в выходные и праздничные дни, установлен с учётом повышающего коэффициента 1,05);</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а также диспансерного наблюдения детей, проживающих в организациях социального обслуживания (детских домах-интернатах), предоставляющих </w:t>
      </w:r>
      <w:r w:rsidRPr="00D6401C">
        <w:rPr>
          <w:rFonts w:ascii="Arial" w:eastAsia="Times New Roman" w:hAnsi="Arial" w:cs="Arial"/>
          <w:color w:val="000000"/>
          <w:sz w:val="21"/>
          <w:szCs w:val="21"/>
          <w:lang w:eastAsia="ru-RU"/>
        </w:rPr>
        <w:lastRenderedPageBreak/>
        <w:t>социальные услуги в стационарной форме установлены в приложении 14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отдельных диагностических (лабораторных) исследований, – установлены в приложении 11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посещений, обращений в связи с заболеванием, комплексных посещений по медицинской реабилитации, дистанционному консультированию с применением телемедицинских технологий, школ пациентов с хроническими неинфекционными заболеваниями, в том числе с сахарным диабетом, – установлены в приложении 15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услуг диализа – установлены в приложении 16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Базовые нормативы финансовых затрат на единицу объёма медицинской помощи для проведения профилактических медицинских осмотров и диспансеризации за счёт средств ОМС установлены с учётом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определённых групп взрослого населения, утверждённым приказом Министерства здравоохранения Российской Федерации от 27.04.2021 № 404н (в случае оказания соответствующей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 медицинской услуги A26.08.019.23 «Молекулярно-биологическое исследование мазков со слизистой оболочки носоглотки на вирус гриппа (Influenza virus)» установлен в размере 418,84 рублей, медицинской услуги B03.014.006.001 «Комплекс для выявления возбудителей острых респираторных инфекций человека в клиническом материале методом полимеразной цепной реакции (РНК метапневмовируса, РНК вирусов парагриппа, РНК риновируса, РНК аденовируса, РНК бокавируса)» в размере 2 099,11 рублей. Оплата включена в тариф посещения, обращения и ФДПн.</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По тарифу за единицу объёма оплачивается медицинская помощь, оказанная в медицинских организациях, не имеющих прикрепившихся лиц, медицинская помощь, оказанная в медицинских организациях Ставропольского края лицам, застрахованным за пределами Ставропольского края, а также медицинская помощь, не оплачиваемая по подушевому нормативу финансирования на прикрепившихся лиц, указанная в пункте 3.2.1 настоящего тарифного соглашения.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3.2.7. Базовый норматив финансовых затрат на финансовое обеспечение структурных подразделений, перечень ФП, ФАП, финансовое обеспечение которых осуществляется за счёт средств ОМС, диапазоны численности обслуживаемого населения, размер финансового обеспечения фельдшерских, фельдшерско-акушерских пунктов при условии их соответствия (несоответствия)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Минздравсоцразвития России от 15.05.2012 № 543н «Об утверждении Положения об организации оказания первичной медико-санитарной помощи взрослому населению», значения коэффициентов специфики и поправочных коэффициентов, учитывающих в том числе долю женщин репродуктивного возраста, установлены в приложении 17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3.2.8. Тарифы на оплату медицинской помощи, оказываемой в амбулаторных условиях, применяются с учётом КУСмо, которые приведены в таблице 1 настоящего тарифного соглашения, за исключением тарифов:</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профилактических медицинских осмотров и диспансеризации, в том числе углублённой диспансеризации и диспансеризации для оценки репродуктивного здоровья женщин и мужчин;</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определенных настоящим тарифным соглашением отдельных медицинских услуг в соответствии с приложением 11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 а также диспансерного наблюдения </w:t>
      </w:r>
      <w:r w:rsidRPr="00D6401C">
        <w:rPr>
          <w:rFonts w:ascii="Arial" w:eastAsia="Times New Roman" w:hAnsi="Arial" w:cs="Arial"/>
          <w:color w:val="000000"/>
          <w:sz w:val="21"/>
          <w:szCs w:val="21"/>
          <w:lang w:eastAsia="ru-RU"/>
        </w:rPr>
        <w:lastRenderedPageBreak/>
        <w:t>детей, проживающих в организациях социального обслуживания (детских домах-интернатах), предоставляющих социальные услуги в стационарной форме;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при её оказании пациентам с хроническими неинфекционными заболеваниями, в том числе с сахарным диабетом, в форме школы здоровья или школы пациента;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медицинской помощи по медицинской реабилитации (комплексное посещение);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услуг диализа;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тарифов на оплату стоматологической помощи.</w:t>
      </w:r>
    </w:p>
    <w:p w:rsidR="00D6401C" w:rsidRPr="00D6401C" w:rsidRDefault="00D6401C" w:rsidP="00D6401C">
      <w:pPr>
        <w:shd w:val="clear" w:color="auto" w:fill="FFFFFF"/>
        <w:spacing w:after="15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Таблица 1</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Коэффициенты уровня оказания медицинской помощи (КУСмо),</w:t>
      </w:r>
      <w:r w:rsidRPr="00D6401C">
        <w:rPr>
          <w:rFonts w:ascii="Arial" w:eastAsia="Times New Roman" w:hAnsi="Arial" w:cs="Arial"/>
          <w:color w:val="000000"/>
          <w:sz w:val="21"/>
          <w:szCs w:val="21"/>
          <w:lang w:eastAsia="ru-RU"/>
        </w:rPr>
        <w:br/>
        <w:t>применяемые медицинскими организациями, оказывающими</w:t>
      </w:r>
      <w:r w:rsidRPr="00D6401C">
        <w:rPr>
          <w:rFonts w:ascii="Arial" w:eastAsia="Times New Roman" w:hAnsi="Arial" w:cs="Arial"/>
          <w:color w:val="000000"/>
          <w:sz w:val="21"/>
          <w:szCs w:val="21"/>
          <w:lang w:eastAsia="ru-RU"/>
        </w:rPr>
        <w:br/>
        <w:t>медицинскую помощь в амбулаторных условиях</w:t>
      </w:r>
    </w:p>
    <w:tbl>
      <w:tblPr>
        <w:tblW w:w="3500" w:type="pct"/>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00"/>
        <w:gridCol w:w="3922"/>
        <w:gridCol w:w="1715"/>
      </w:tblGrid>
      <w:tr w:rsidR="00D6401C" w:rsidRPr="00D6401C" w:rsidTr="00D6401C">
        <w:trPr>
          <w:jc w:val="center"/>
        </w:trPr>
        <w:tc>
          <w:tcPr>
            <w:tcW w:w="90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стр.</w:t>
            </w:r>
          </w:p>
        </w:tc>
        <w:tc>
          <w:tcPr>
            <w:tcW w:w="300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Уровень оказания медицинской помощи</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КУСмо</w:t>
            </w:r>
          </w:p>
        </w:tc>
      </w:tr>
      <w:tr w:rsidR="00D6401C" w:rsidRPr="00D6401C" w:rsidTr="00D640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 уровень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0,95</w:t>
            </w:r>
          </w:p>
        </w:tc>
      </w:tr>
      <w:tr w:rsidR="00D6401C" w:rsidRPr="00D6401C" w:rsidTr="00D6401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 уровень</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1,40</w:t>
            </w:r>
          </w:p>
        </w:tc>
      </w:tr>
    </w:tbl>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3.3. Тарифы на оплату дистанционного консультирования с использованием телемедицинских технологий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3.3.1. По тарифу посещения оплачиваются случаи дистанционного консультирования с использованием телемедицинских технологий, проводимые в региональных телемедицинских консультативных центрах по перечню, утвержденному приказом министерства здравоохранения Ставропольского края от 30.09.2022 № 01-05/1207 «О некоторых мерах по реализации на территории Ставропольского края приказа Министерства здравоохранения Российской Федерации от 30.11.2017 № 965н «Об утверждении порядка организации и оказания медицинской помощи с применением телемедицинских технологий».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Оплате как посещения в случае отражения итогов консультирования в информационном ресурсе подлежат следующие формы дистанционного взаимодействия медицинских работников между собой: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дистанционное консультирование в режиме реального времени;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дистанционное консультирование в режиме отсроченной консультации;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дистанционное консультирование с участием нескольких специалистов (консилиум);</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дистанционное консультирование с предоставлением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дистанционное консультирование с предоставлением заключения (описание, интерпретация) по данным выполненного исследования 2 группы (рентгенодиагностика, компьютерная томография, магнитно-резонансная томография, позитронно-эмиссионная томография, радионуклидная диагностика).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Дистанционное консультирование с участием нескольких специалистов (консилиум) оплачивается по установленному тарифу посещения вне зависимости от режима его проведения.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Дистанционный консилиум способом применения телемедицинских технологий с привлечением одного специалиста – участника консилиума подлежит оплате по тарифу дистанционного консультирования в режиме реального времени или в режиме отсроченной консультации (исходя из режима выполненной консультации).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3.3.2. Оказание медицинской помощи с применением телемедицинских технологий в амбулаторных условиях медицинскими организациями, имеющими прикреплённое население, включается в подушевой норматив финансирования амбулаторной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Оказание медицинской помощи с применением телемедицинских технологий в амбулаторных условиях медицинскими организациями, не имеющими прикреплённого населения, оплачивается по отдельным тарифам на оплату медицинской помощи с применением телемедицинских технологий, применяемых также для межучрежденческих и межтерриториальных расчётов, в том числе для референс-центров.</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Затраты на оказание медицинской помощи с применением телемедицинских технологий в стационарных условиях и в условиях дневного стационара учитываются при установлении коэффициента подуровня оказания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3.3.3. Тарифы на телемедицинские услуги приведены в приложении 15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3.4. Тарифы на оплату стоматологической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3.4.1. Базовый тариф на оплату случая оказания стоматологической помощи составляет 241,98 рублей, в котором доля фонда оплаты труда составляет не менее 80 процентов.</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3.4.2. Тарифы на оплату стоматологических лечебно-диагностических услуг установлены в приложении 18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3.4.3. К тарифам на оплату стоматологических лечебно-диагностических услуг не применяются установленные настоящим тарифным соглашением КУСмо.</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3.5. Тарифы на оплату медицинской помощи, оказываемой в стационарных условиях, в том числе для медицинской реабилитации в специализированных медицинских организациях (структурных подразделениях) и в условиях дневного стационара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3.5.1.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расчёте на одно застрахованное лицо определён на основе нормативов объёмов медицинской помощи и финансовых затрат на единицу объёма медицинской помощи, установленных территориальной программой обязательного медицинского страхования и составляет:</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для медицинской помощи в стационарных условиях – 7032,18 рубля;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для медицинской помощи в условиях дневного стационара – 1845,26 рублей.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Установленный размер не включает средства, направляемые на оплату медицинской помощи, оказываемой застрахованным лицам за пределами субъекта Российской Федерации.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КСГ, коэффициенты затратоёмкости КСГ, коэффициенты специфики, коэффициенты подуровня оказания медицинской помощи, тарифы КСГ для оплаты медицинской помощи, оказываемой в стационарных условиях и условиях дневного стационара с учётом коэффициентов подуровня установлены в приложениях 19 и 20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КСГ, в составе которых установлена доля заработной платы и прочих расходов (ДЗП), определяются на основании базовой ставки, коэффициента относительной затратоёмкости (далее – КЗКСГ), с учётом применения коэффициента дифференциации (далее – КД), коэффициента специфики КСГ (далее – КСКСГ), КУСмо только к доле заработной платы и прочих расходов, и приведены в таблице 2 приложения 19 и таблице 2 приложения 20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Коэффициенты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(далее – КДЗПМО), устанавливаются к тарифам КСГ и приведены в приложениях 6 и 7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3.5.2. В составе следующих КСГ выделены подгруппы с учётом нижеуказанных квалификационных критериев: КСГ «Лечение новорожденных с тяжелой патологией с применением аппаратных методов поддержки или замещения витальных функций» – в зависимости от средней длительности лечения пациентов.</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3.5.3. Тарифы на оплату законченных случаев оказания ВМП, установлены в приложении 21 к настоящему тарифному соглашению с учётом применения коэффициента дифференциации к доле заработной платы в составе норматива финансовых затрат на единицу объёма медицинской помощи, установленной в программе государственных гарантий бесплатного оказания гражданам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 нормативу финансовых затрат на единицу объёма предоставления ВМП коэффициенты специфики, достижения целевых показателей уровня заработной платы медицинских работников и подуровня не применяются.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3.5.4. К тарифам на оплату услуг диализа с учётом применения различных методов оказания медицинской помощи коэффициенты подуровня не применяются.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3.5.5. Коэффициент сложности лечения пациента (далее – КСЛП) устанавливается к тарифам КСГ исходя из базовой ставки, КД и установленного значения КСЛП и учитывает более высокий уровень затрат на оказание медицинской помощи пациентам в отдельных случаях. Стоимость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определяется без КД.</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значения и основания применения КСЛП приведены в таблицах 1 – 15 приложения 22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3.5.6. Коэффициенты уровня (подуровня) оказания медицинской помощи в разрезе медицинских организаций и (или) структурных подразделений медицинских организаций, применяемые к тарифам на оплату оказываемой в стационарных условиях и в условиях дневного стационара медицинской помощи, установлены в приложении 6 и 7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3.5.7. Перечень КСГ, при оплате которых не применяется коэффициент уровня (подуровня) медицинской организации, установлен в приложении 23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3.5.8. Особенности оплаты прерванных случаев оказания медицинской помощи установлены в приложении 9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3.5.9. Перечень КСГ с оптимальной длительностью лечения до 3 дней включительно установлен в приложении 5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3.5.10. Перечень КСГ, предполагающих хирургическое вмешательство или тромболитическую терапию установлен в приложении 24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3.6. Тарифы на оплату скорой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3.6.1. ФДПн скорой медицинской помощи включает расходы на оплату скорой медицинской помощи, в том числе скорой специализированной медицинской помощи, оказываемой в экстренной и неотложной формах, за исключением расходов на оплату:</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вызова скорой медицинской помощи с применением тромболитической терапии;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вызова врачебной специализированной реанимационной бригады, в том числе при медицинской эвакуации.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Средний размер финансового обеспечения медицинской помощи определён на основе нормативов объёмов медицинской помощи и финансовых затрат на единицу объёма медицинской помощи, установленных территориальной программой обязательного медицинского страхования и составляет 1211,37 рублей.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Базовый норматив финансирования скорой медицинской помощи составляет 100,06 рублей в месяц с учётом коэффициента дифференциации 1,002.</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Установленный размер не включает средства, направляемые на оплату медицинской помощи, оказываемой лицам, застрахованным за пределами Ставропольского края.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3.6.2. ФДПн скорой медицинской помощи рассчитан на основе базового подушевого норматива и коэффициентов, учитывающих половозрастной состав и уровень расходов медицинских организаций и установлены в приложении 8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3.6.3. Базовый норматив финансовых затрат на оплату вызова скорой медицинской помощи составляет 9 909,78 рублей.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3.6.4. Тарифы вызова на оплату скорой медицинской помощи, в том числе в связи с проведением тромболитической терапии пациентов, вызова врачебной специализированной реанимационной бригады, в том числе при медицинской эвакуации, установлены в приложении 25 к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По тарифу вызова скорой медицинской помощи не оплачивается медицинская помощь, оказанная неидентифицированным (в том числе неопознанным) или не застрахованным по ОМС пациентам, вызовы в связи с заболеваниями не предусмотренными территориальной программой ОМС, дежурства выездных бригад скорой медицинской помощи на массовых мероприятиях и при чрезвычайных ситуациях, безрезультатные вызовы, а также транспортировка пациентов выездными бригадами скорой медицинской помощи, не являющаяся медицинской эвакуацией.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3.7. Тарифы на оплату медицинской помощи, предоставляемой согласно сверхбазовой программе ОМС</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3.7.1. Обращение, оплачиваемое согласно сверхбазовой программе ОМС – оказание в Центре охраны здоровья семьи и репродукции амбулаторно-поликлинической специализированной медицинской помощи с использованием современных медицинских технологий (за исключением методов вспомогательной репродукции) пациентам с нарушениями репродуктивного здоровья (различные формы бесплодия, не вынашивания беременности), нуждающимся в сохранении и восстановлении анатомофункционального состояния репродуктивной системы, имеющим генетически детерминированные нарушения репродукции и состояния, приводящие к репродуктивным потерям, а также беременным женщинам с гематологическими нарушениями, включающей необходимые диагностические обследования и консультации врачей специалистов. При этом обращение включает не менее двух приёмов лечащего врача по поводу одного заболевания.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3.7.2. Медицинская помощь, оказанная в амбулаторных условиях, предоставляемая согласно сверхбазовой программе ОМС в Центре охраны здоровья семьи и репродукции включает мероприятия, которые определены приказами Министерства здравоохранения Российской Федерации от 20.10.2020 № 1130н «Об утверждении Порядка оказания медицинской помощи по профилю «акушерство и гинекология», от 15.11.2012 № 930н «Об утверждении Порядка оказания медицинской помощи населению по профилю «гематология», в том числе следующие мероприятия: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оказание консультативно-диагностической, лечебной и реабилитационной помощи пациентам с нарушениями репродуктивного здоровья (различные формы бесплодия, невынашивания беременности) с использованием современных профилактических и лечебно-диагностических технологий;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применение современных методов профилактики абортов и подготовки к беременности и родам;</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сохранение и восстановление репродуктивной функции с использованием современных медицинских технологий;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оказание медицинской помощи беременным женщинам с заболеваниями крови, кроветворных органов, злокачественными новообразованиями лимфоидной, кроветворной и родственных им тканей;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оказание психотерапевтической помощи семье на основе индивидуального подхода с учётом особенностей личности.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Тарифы на оплату первичной специализированной медико-санитарной помощи, оказываемой в амбулаторных условиях, в связи со страховым случаем, установленным в дополнение к базовой программе ОМС, приведены в приложении 26 настоящего тарифного соглашения.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К тарифам на оплату медицинской помощи, оказанной в связи со страховым случаем, установленным в дополнение к базовой программе ОМС, коэффициент подуровня не применяется.</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IV. РАЗМЕР НЕОПЛАТЫ ИЛИ НЕПОЛНОЙ ОПЛАТЫ ЗАТРАТ НА</w:t>
      </w:r>
      <w:r w:rsidRPr="00D6401C">
        <w:rPr>
          <w:rFonts w:ascii="Arial" w:eastAsia="Times New Roman" w:hAnsi="Arial" w:cs="Arial"/>
          <w:color w:val="000000"/>
          <w:sz w:val="21"/>
          <w:szCs w:val="21"/>
          <w:lang w:eastAsia="ru-RU"/>
        </w:rPr>
        <w:br/>
      </w:r>
      <w:r w:rsidRPr="00D6401C">
        <w:rPr>
          <w:rFonts w:ascii="Arial" w:eastAsia="Times New Roman" w:hAnsi="Arial" w:cs="Arial"/>
          <w:b/>
          <w:bCs/>
          <w:color w:val="000000"/>
          <w:sz w:val="21"/>
          <w:szCs w:val="21"/>
          <w:lang w:eastAsia="ru-RU"/>
        </w:rPr>
        <w:t>ОКАЗАНИЕ МЕДИЦИНСКОЙ ПОМОЩИ, А ТАКЖЕ ШТРАФОВ ЗА</w:t>
      </w:r>
      <w:r w:rsidRPr="00D6401C">
        <w:rPr>
          <w:rFonts w:ascii="Arial" w:eastAsia="Times New Roman" w:hAnsi="Arial" w:cs="Arial"/>
          <w:color w:val="000000"/>
          <w:sz w:val="21"/>
          <w:szCs w:val="21"/>
          <w:lang w:eastAsia="ru-RU"/>
        </w:rPr>
        <w:br/>
      </w:r>
      <w:r w:rsidRPr="00D6401C">
        <w:rPr>
          <w:rFonts w:ascii="Arial" w:eastAsia="Times New Roman" w:hAnsi="Arial" w:cs="Arial"/>
          <w:b/>
          <w:bCs/>
          <w:color w:val="000000"/>
          <w:sz w:val="21"/>
          <w:szCs w:val="21"/>
          <w:lang w:eastAsia="ru-RU"/>
        </w:rPr>
        <w:t>НЕОКАЗАНИЕ, НЕСВОЕВРЕМЕННОЕ ОКАЗАНИЕ ЛИБО</w:t>
      </w:r>
      <w:r w:rsidRPr="00D6401C">
        <w:rPr>
          <w:rFonts w:ascii="Arial" w:eastAsia="Times New Roman" w:hAnsi="Arial" w:cs="Arial"/>
          <w:color w:val="000000"/>
          <w:sz w:val="21"/>
          <w:szCs w:val="21"/>
          <w:lang w:eastAsia="ru-RU"/>
        </w:rPr>
        <w:br/>
      </w:r>
      <w:r w:rsidRPr="00D6401C">
        <w:rPr>
          <w:rFonts w:ascii="Arial" w:eastAsia="Times New Roman" w:hAnsi="Arial" w:cs="Arial"/>
          <w:b/>
          <w:bCs/>
          <w:color w:val="000000"/>
          <w:sz w:val="21"/>
          <w:szCs w:val="21"/>
          <w:lang w:eastAsia="ru-RU"/>
        </w:rPr>
        <w:t>ОКАЗАНИЕ МЕДИЦИНСКОЙ ПОМОЩИ</w:t>
      </w:r>
      <w:r w:rsidRPr="00D6401C">
        <w:rPr>
          <w:rFonts w:ascii="Arial" w:eastAsia="Times New Roman" w:hAnsi="Arial" w:cs="Arial"/>
          <w:color w:val="000000"/>
          <w:sz w:val="21"/>
          <w:szCs w:val="21"/>
          <w:lang w:eastAsia="ru-RU"/>
        </w:rPr>
        <w:br/>
      </w:r>
      <w:r w:rsidRPr="00D6401C">
        <w:rPr>
          <w:rFonts w:ascii="Arial" w:eastAsia="Times New Roman" w:hAnsi="Arial" w:cs="Arial"/>
          <w:b/>
          <w:bCs/>
          <w:color w:val="000000"/>
          <w:sz w:val="21"/>
          <w:szCs w:val="21"/>
          <w:lang w:eastAsia="ru-RU"/>
        </w:rPr>
        <w:t>НЕНАДЛЕЖАЩЕГО КАЧЕСТВА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4.1. Порядок применения неоплаты или неполной оплаты затрат на оказание медицинской помощи, а также за неоказание, несвоевременное оказание либо оказание медицинской помощи ненадлежащего качества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4.1.1. Неоплата или неполная оплата затрат на оказание медицинской помощи по ОМС по предъявленным к оплате тарифам, санкции к медицинской организации за нарушения, выявленные в ходе контроля объёмов, сроков, качества и условий предоставления медицинской помощи по ОМС применяется страховой медицинской организацией и фондом согласно Порядку организации и проведения контроля объёмов, сроков, качества и условий предоставления медицинской помощи по обязательному медицинскому страхованию, утверждённому приказом Министерства здравоохранения Российской Федерации (далее – Порядок контроля) и настоящему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4.1.2. Экспертиза качества медицинской помощи по ОМС проводится экспертами качества медицинской помощи, включёнными в единый реестр экспертов качества медицинской помощи на основе критериев оценки качества медицинской помощи, утверждённых приказом Министерства здравоохранения Российской Федерации от 10.05.2017 № 203н «Об утверждении критериев оценки качества медицинской помощи», соответствующих порядков оказания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в соответствии с Федеральным законом от 21.11.2011 № 323-ФЗ «Об основах охраны здоровья граждан в Российской Федерации.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4.1.3. Медицинская организация обжалует заключение страховой медицинской организации по результатам контроля объёмов, сроков, качества и условий предоставления медицинской помощи по ОМС в соответствии с Порядком контроля.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4.2. Перечень и размеры санкций, применяемых к медицинской организации за нарушение обязательств при оказании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За нарушение обязательств при оказании медицинской помощи по ОМС к медицинским организациям применяются санкции, следствием неисполнения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и их величины согласно приложению 27 к настоящему тарифному соглашению.</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V. ЗАКЛЮЧИТЕЛЬНЫЕ ПОЛОЖЕНИЯ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5.1. Срок действия и правила разъяснения тарифного соглашения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5.1.1. Тарифное соглашение вступает в силу с даты подписания уполномоченными представителями сторон, но не ранее вступления в силу Территориальной программы и распространяется на отношения в сфере ОМС на территории Ставропольского края с 1 января 2025 года за исключением отдельных положений, в том числе последующих изменений, для которых установлен иной срок вступления в силу.</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xml:space="preserve">Настоящее тарифное соглашение в пятидневный срок после дня его заключения направляется председателем Комиссии в Федеральный фонд обязательного медицинского </w:t>
      </w:r>
      <w:r w:rsidRPr="00D6401C">
        <w:rPr>
          <w:rFonts w:ascii="Arial" w:eastAsia="Times New Roman" w:hAnsi="Arial" w:cs="Arial"/>
          <w:color w:val="000000"/>
          <w:sz w:val="21"/>
          <w:szCs w:val="21"/>
          <w:lang w:eastAsia="ru-RU"/>
        </w:rPr>
        <w:lastRenderedPageBreak/>
        <w:t>страхования для подготовки заключения о соответствии тарифного соглашения базовой программе ОМС.</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5.1.2. Настоящее тарифное соглашение действует один финансовый год и распространяется на правоотношения, связанные с оплатой медицинской помощи, оказанной на территории Ставропольского края, в течение 2025 года.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5.1.3. В части, не отражённой в настоящем тарифном соглашении, порядок и условия применения тарифов, установленных настоящим тарифным соглашением, разъясняют совместно министерство и фонд.</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5.2. Правила определения состава уполномоченных представителей сторон и ратификации тарифного соглашения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5.2.1. Состав уполномоченных представителей сторон настоящего тарифного соглашения, участвующих в подписании настоящего тарифного соглашения, из числа членов Комиссии определяется в соответствии с Федеральным законом.</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5.2.2. В случае включения в состав Комиссии представителя организации, представитель которой не участвовал в настоящем тарифном соглашении, уполномоченный представитель этой организации подписывает соглашение о ратификации настоящего тарифного соглашения, которое удостоверяется министерством и фондом. Соглашение о ратификации настоящего тарифного соглашения является его неотъемлемой частью.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В случае прекращения членства в составе Комиссии всех представителей организации, являвшейся уполномоченным представителем при подписании настоящего тарифного соглашения, уполномоченный представитель соответствующей организации не участвует в настоящем тарифном соглашении с даты исключения из состава Комиссии последнего из членов, являвшегося представителем данной организации.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5.3. Порядок предоставления информации Комиссии и проведения её заседаний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5.3.1. Порядок предоставления информации членам Комиссии, а также методические указания о предоставлении информации и документов на рассмотрение Комиссии, в том числе правила и сроки обращения медицинских и страховых медицинских организаций, определяются решением Комиссии.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Информационное взаимодействие участников ОМС при формировании и изменении показателей объёмов предоставления медицинской помощи осуществляется в едином информационном ресурсе, организованном фондом.</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5.3.2. Заседания Комиссии проводятся по мере необходимости, но не реже одного раза в месяц.</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5.4. Порядок изменения тарифного соглашения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5.4.1. Настоящее тарифное соглашение может быть пересмотрено по основаниям, определённым Требованиями, полностью или в части по инициативе не менее одной трети членов Комиссии, а также в связи с заключением Федерального фонда обязательного медицинского страхования о несоответствии настоящего тарифного соглашения базовой программе ОМС.</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Инициаторы внесения изменений или дополнений в настоящее тарифное соглашение – члены Комиссии не позднее чем за 15 рабочих дней до предлагаемого срока внесения изменений направляют мотивированное предложение секретарю Комиссии, который обеспечивает его направление иным членам Комиссии либо оглашают свои предложения на заседании Комиссии с предоставлением членам Комиссии проекта изменений.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Порядок и сроки рассмотрения заключения Федерального фонда обязательного медицинского страхования и принятия по нему решений определяет председатель Комиссии согласно срокам, установленным Федеральным фондом обязательного медицинского страхования.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Рассмотрение предложений о внесении изменений в настоящее тарифное соглашение организует председатель Комиссии.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5.4.2. Изменения в настоящее тарифное соглашение оформляются протоколом Комиссии и подписываются уполномоченными представителями организаций, представленных в составе Комиссии и участвовавших в настоящем тарифном соглашении либо ратифицировавших настоящее тарифное соглашение.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Период вступления в силу изменений, внесенных в тарифное соглашение, определяется в дополнительном соглашении к тарифному соглашению.</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5.4.3. Изменения в настоящее тарифное соглашение, влекущие дополнительные расходы в течение финансового года, возможны при наличии источника финансового обеспечения затрат.</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5.5. Правила индексации тарифов</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Базовые тарифы могут индексироваться способом их изменения или введения соответствующих коэффициентов. При изменении базовых ставок тарифа или установлении коэффициентов индексации, базовые тарифы изменяются или применяются с соответствующим коэффициентом с даты их введения.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5.6. Порядок урегулирования разногласий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5.6.1. В случае возникновения разногласий по применению настоящего тарифного соглашения любой участник ОМС вправе обратиться в министерство и фонд для разъяснений. Указанные разъяснения подлежат опубликованию на официальных сайтах министерства и фонда в информационно-телекоммуникационной сети «Интернет» в срок не позднее 14 календарных дней со дня их издания.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Изданными министерством и фондом разъяснениями настоящего тарифного соглашения участники ОМС руководствуются при проведении переговоров и разрешении возникших разногласий.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5.6.2. При не урегулировании участниками ОМС на территории Ставропольского края разногласий в процессе переговоров споры разрешаются в Арбитражном суде Ставропольского края.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5.7. Порядок расчётов при превышении медицинской организацией объемов медицинской помощи</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5.7.1. Медицинская помощь, оказываемая за счёт средств ОМС, предъявляется к оплате и оплачивается страховыми медицинскими организациями (фондом, в случае прекращения (расторжения) в установленном порядке договора о финансовом обеспечении ОМС) в соответствии с Федеральным законом, Правилами, заключёнными договорами в пределах объёмов медицинской помощи по ОМС, установленных Комиссией.</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5.7.2. При превышении объёмов медицинской помощи по ОМС медицинской организацией и страховой медицинской организацией или фондом составляется реестр актов медико-экономического контроля в соответствии с Порядком контроля, который приобщается к акту сверки расчётов.</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5.7.3. Комиссией может быть принято решение об увеличении установленных медицинской организации объёмов медицинской помощи по ОМС при наличии подтверждённого документами обоснования медицинской организацией превышения установленных объёмов медицинской помощи по ОМС, фактически подтверждённой потребности в финансовом обеспечении затрат на оказание медицинской помощи по ОМС, а также резервов объёмов медицинской помощи по ОМС согласно определённым территориальной программой ОМС нормативам оказания застрахованным лицам медицинской помощи на территории Ставропольского края, и финансовых средств на её оказание.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5.8. Правила оформления, опубликования и хранения тарифного соглашения</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5.8.1. Настоящее тарифное соглашение составлено в двух идентичных экземплярах, имеющих равную юридическую силу: один экземпляр тарифного соглашения хранится в министерстве, второй – в фонде.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5.8.2. Тарифное соглашение включает приложения, перечисленные в таблице 2 настоящего тарифного соглашения.</w:t>
      </w:r>
    </w:p>
    <w:p w:rsidR="00D6401C" w:rsidRPr="00D6401C" w:rsidRDefault="00D6401C" w:rsidP="00D6401C">
      <w:pPr>
        <w:shd w:val="clear" w:color="auto" w:fill="FFFFFF"/>
        <w:spacing w:after="15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Таблица 2</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Реестр приложений к настоящему тарифному соглашению</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1347"/>
        <w:gridCol w:w="7375"/>
      </w:tblGrid>
      <w:tr w:rsidR="00D6401C" w:rsidRPr="00D6401C" w:rsidTr="00D6401C">
        <w:tc>
          <w:tcPr>
            <w:tcW w:w="615" w:type="dxa"/>
            <w:vMerge w:val="restar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стр.</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Номер приложения</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Наименование приложения</w:t>
            </w:r>
          </w:p>
        </w:tc>
      </w:tr>
      <w:tr w:rsidR="00D6401C" w:rsidRPr="00D6401C" w:rsidTr="00D6401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D6401C" w:rsidRPr="00D6401C" w:rsidRDefault="00D6401C" w:rsidP="00D6401C">
            <w:pPr>
              <w:spacing w:after="300" w:line="240" w:lineRule="auto"/>
              <w:jc w:val="center"/>
              <w:rPr>
                <w:rFonts w:ascii="Arial" w:eastAsia="Times New Roman" w:hAnsi="Arial" w:cs="Arial"/>
                <w:color w:val="000000"/>
                <w:sz w:val="21"/>
                <w:szCs w:val="21"/>
                <w:lang w:eastAsia="ru-RU"/>
              </w:rPr>
            </w:pP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основных терминов, понятий и сокращений, применяемых в настоящем тарифном соглашении</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Порядок применения показателей результативности деятельности медицинских организаций на территории Ставропольского края</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медицинских организаций, оказывающих медицинскую помощь в амбулаторных условиях, имеющих прикрепившихся лиц, оплата медицинской помощи в которых осуществляется по ФДПНФ на прикрепившихся лиц, а также коэффициенты, применяемые при определении размера тарифов на оплату медицинской помощи в амбулаторных условиях</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4.</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4</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медицинских организаций, не имеющих прикрепившихся лиц, оплата скорой медицинской помощи и медицинской помощи в амбулаторных условиях в которых осуществляется за единицу объема медицинской помощи</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КСГ, оплата случаев оказания медицинской помощи относимых к которым осуществляется по тарифу КСГ независимо от фактического пребывания пациента в стационарных условиях и условиях дневного стационара</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6.</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6</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медицинских организаций, оказывающих медицинскую помощь в стационарных условиях</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7.</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7</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медицинских организаций, оказывающих медицинскую помощь в условиях дневного стационара</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8.</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8</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медицинских организаций, оказывающих скорую медицинскую помощь, оплата которой осуществляется по ФДПНФ, а также коэффициенты, применяемые при определении размера тарифов на оплату скорой медицинской помощи</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9.</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9</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Особенности применения способов оплаты отдельных случаев оказания медицинской помощи</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10.</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10</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Порядок расчета тарифов на оплату медицинской помощи по обязательному медицинскому страхованию на территории Ставропольского края</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11.</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11</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отдельных диагностических (лабораторных) исследований</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12.</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12</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комплексных посещений для проведения профилактических медицинских осмотров</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13.</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13</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комплексных посещений для проведения диспансеризации определенных групп населения</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14.</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14</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комплексных посещений для проведения диспансерного наблюдения</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15.</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15</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первичной врачебной и доврачебной медико-санитарной помощи, первичной специализированной медико-санитарной помощи</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16.</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16</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услуг диализа</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17.</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17</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фельдшерских и фельдшерско-акушерских пунктов медицинских организаций, оказывающих медицинскую помощь в амбулаторных условиях, имеющих прикрепившихся лиц, финансовое обеспечение которых осуществляется по ФРФОфап</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18.</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18</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стоматологических лечебно-диагностических услуг</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19.</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19</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медицинской помощи, оказываемой за счет средств ОМС в стационарных условиях</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20.</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20</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медицинской помощи, оказываемой за счет средств ОМС в условиях дневного стационара</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21.</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21</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высокотехнологичной медицинской помощи, оказываемой за счет средств ОМС в стационарных условиях</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22.</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22</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и основания применения КСЛП к тарифам КСГ на оплату медицинской помощи, оказываемой в стационарных условиях</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23.</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23</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КСГ, при формировании стоимости случая лечения в условиях круглосуточного и дневного стационара, по которым применяется КПУ равный 1</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24.</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24</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КСГ, оплата случаев оказания медицинской помощи в стационарных условиях и в условиях дневного стационара предполагают хирургическое вмешательство либо выполнение тромболитической терапии</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25.</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25</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вызова скорой медицинской помощи</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26.</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26</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Тарифы на оплату первичной специализированной медико-санитарной помощи, оказываемой в амбулаторных условиях по страховым случаям, установленным в дополнение к базовой программе ОМС</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27.</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27</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Значение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28.</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28</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МКБ 10, при которых выставление случаев на оплату по двум КСГ возможно в случае пребывания в отделении патологии беременности не менее двух дней</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29.</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29</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КСГ, при которых правило предъявления случая оказания медицинской помощи по тарифу КСГ большей стоимости не применяется</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30.</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30</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КСГ, по которым осуществляется оплата случаев лекарственной терапии взрослых со злокачественными новообразованиями лимфоидной и кроветворной тканей в стационарных условиях и условиях дневного стационара</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31.</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31</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медицинских услуг, для предъявления к оплате случаев оказания медицинской помощи по тарифу КСГ «Родоразрешение»</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w:t>
            </w:r>
          </w:p>
        </w:tc>
        <w:tc>
          <w:tcPr>
            <w:tcW w:w="129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32</w:t>
            </w:r>
          </w:p>
        </w:tc>
        <w:tc>
          <w:tcPr>
            <w:tcW w:w="7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лекарственных препаратов для проведения противоопухолевой лекарственной терапии, при назначении которых необходимо обязательное проведение молекулярно-генетических исследований</w:t>
            </w:r>
          </w:p>
        </w:tc>
      </w:tr>
      <w:tr w:rsidR="00D6401C" w:rsidRPr="00D6401C" w:rsidTr="00D6401C">
        <w:tc>
          <w:tcPr>
            <w:tcW w:w="61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33.</w:t>
            </w:r>
          </w:p>
        </w:tc>
        <w:tc>
          <w:tcPr>
            <w:tcW w:w="129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33</w:t>
            </w:r>
          </w:p>
        </w:tc>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D6401C" w:rsidRPr="00D6401C" w:rsidRDefault="00D6401C" w:rsidP="00D6401C">
            <w:pPr>
              <w:spacing w:after="30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Перечень медицинских организаций, оказывающих процедуру экстракорпорального оплодотворения в условиях дневного стационара</w:t>
            </w:r>
          </w:p>
        </w:tc>
      </w:tr>
    </w:tbl>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5.8.3. Изменения к настоящему тарифному соглашению принимаются решением Комиссии, подписываются представителями сторон и составляются в двух идентичных экземплярах, имеющих равную юридическую силу: один экземпляр изменений хранится в министерстве, второй – в фонде.</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5.8.4. Настоящее тарифное соглашение и изменения к нему подлежат хранению по правилам организации государственного архивного фонда.</w:t>
      </w:r>
    </w:p>
    <w:p w:rsidR="00D6401C" w:rsidRPr="00D6401C" w:rsidRDefault="00D6401C" w:rsidP="00D6401C">
      <w:pPr>
        <w:shd w:val="clear" w:color="auto" w:fill="FFFFFF"/>
        <w:spacing w:after="150" w:line="240" w:lineRule="auto"/>
        <w:ind w:firstLine="540"/>
        <w:jc w:val="both"/>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lastRenderedPageBreak/>
        <w:t>5.8.5. Настоящее тарифное соглашение и изменения к нему подлежат опубликованию на официальных сайтах министерства и фонда в информационно-телекоммуникационной сети «Интернет» в срок не позднее 14 календарных дней со дня их принятия.</w:t>
      </w:r>
    </w:p>
    <w:p w:rsidR="00D6401C" w:rsidRPr="00D6401C" w:rsidRDefault="00D6401C" w:rsidP="00D6401C">
      <w:pPr>
        <w:shd w:val="clear" w:color="auto" w:fill="FFFFFF"/>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b/>
          <w:bCs/>
          <w:color w:val="000000"/>
          <w:sz w:val="21"/>
          <w:szCs w:val="21"/>
          <w:lang w:eastAsia="ru-RU"/>
        </w:rPr>
        <w:t>ПОДПИСИ УПОЛНОМОЧЕННЫХ ПРЕДСТАВИТЕЛЕЙ СТОРОН:</w:t>
      </w:r>
    </w:p>
    <w:tbl>
      <w:tblPr>
        <w:tblW w:w="9570" w:type="dxa"/>
        <w:jc w:val="center"/>
        <w:shd w:val="clear" w:color="auto" w:fill="FFFFFF"/>
        <w:tblCellMar>
          <w:left w:w="0" w:type="dxa"/>
          <w:right w:w="0" w:type="dxa"/>
        </w:tblCellMar>
        <w:tblLook w:val="04A0" w:firstRow="1" w:lastRow="0" w:firstColumn="1" w:lastColumn="0" w:noHBand="0" w:noVBand="1"/>
      </w:tblPr>
      <w:tblGrid>
        <w:gridCol w:w="4372"/>
        <w:gridCol w:w="661"/>
        <w:gridCol w:w="4537"/>
      </w:tblGrid>
      <w:tr w:rsidR="00D6401C" w:rsidRPr="00D6401C" w:rsidTr="00D6401C">
        <w:trPr>
          <w:jc w:val="center"/>
        </w:trPr>
        <w:tc>
          <w:tcPr>
            <w:tcW w:w="4365" w:type="dxa"/>
            <w:shd w:val="clear" w:color="auto" w:fill="FFFFFF"/>
            <w:vAlign w:val="center"/>
            <w:hideMark/>
          </w:tcPr>
          <w:p w:rsidR="00D6401C" w:rsidRPr="00D6401C" w:rsidRDefault="00D6401C" w:rsidP="00D6401C">
            <w:pPr>
              <w:spacing w:after="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Министр здравоохранения</w:t>
            </w:r>
            <w:r w:rsidRPr="00D6401C">
              <w:rPr>
                <w:rFonts w:ascii="Arial" w:eastAsia="Times New Roman" w:hAnsi="Arial" w:cs="Arial"/>
                <w:color w:val="000000"/>
                <w:sz w:val="21"/>
                <w:szCs w:val="21"/>
                <w:lang w:eastAsia="ru-RU"/>
              </w:rPr>
              <w:br/>
              <w:t>Ставропольского края</w:t>
            </w:r>
          </w:p>
          <w:p w:rsidR="00D6401C" w:rsidRPr="00D6401C" w:rsidRDefault="00D6401C" w:rsidP="00D6401C">
            <w:pPr>
              <w:spacing w:after="15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Ю.В. Литвинов</w:t>
            </w:r>
          </w:p>
        </w:tc>
        <w:tc>
          <w:tcPr>
            <w:tcW w:w="660" w:type="dxa"/>
            <w:shd w:val="clear" w:color="auto" w:fill="FFFFFF"/>
            <w:vAlign w:val="center"/>
            <w:hideMark/>
          </w:tcPr>
          <w:p w:rsidR="00D6401C" w:rsidRPr="00D6401C" w:rsidRDefault="00D6401C" w:rsidP="00D6401C">
            <w:pPr>
              <w:spacing w:after="0" w:line="240" w:lineRule="auto"/>
              <w:rPr>
                <w:rFonts w:ascii="Arial" w:eastAsia="Times New Roman" w:hAnsi="Arial" w:cs="Arial"/>
                <w:color w:val="000000"/>
                <w:sz w:val="21"/>
                <w:szCs w:val="21"/>
                <w:lang w:eastAsia="ru-RU"/>
              </w:rPr>
            </w:pPr>
          </w:p>
        </w:tc>
        <w:tc>
          <w:tcPr>
            <w:tcW w:w="4530" w:type="dxa"/>
            <w:shd w:val="clear" w:color="auto" w:fill="FFFFFF"/>
            <w:hideMark/>
          </w:tcPr>
          <w:p w:rsidR="00D6401C" w:rsidRPr="00D6401C" w:rsidRDefault="00D6401C" w:rsidP="00D6401C">
            <w:pPr>
              <w:spacing w:after="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Директор Территориального фонда</w:t>
            </w:r>
            <w:r w:rsidRPr="00D6401C">
              <w:rPr>
                <w:rFonts w:ascii="Arial" w:eastAsia="Times New Roman" w:hAnsi="Arial" w:cs="Arial"/>
                <w:color w:val="000000"/>
                <w:sz w:val="21"/>
                <w:szCs w:val="21"/>
                <w:lang w:eastAsia="ru-RU"/>
              </w:rPr>
              <w:br/>
              <w:t>обязательного медицинского</w:t>
            </w:r>
            <w:r w:rsidRPr="00D6401C">
              <w:rPr>
                <w:rFonts w:ascii="Arial" w:eastAsia="Times New Roman" w:hAnsi="Arial" w:cs="Arial"/>
                <w:color w:val="000000"/>
                <w:sz w:val="21"/>
                <w:szCs w:val="21"/>
                <w:lang w:eastAsia="ru-RU"/>
              </w:rPr>
              <w:br/>
              <w:t>страхования Ставропольского края</w:t>
            </w:r>
            <w:r w:rsidRPr="00D6401C">
              <w:rPr>
                <w:rFonts w:ascii="Arial" w:eastAsia="Times New Roman" w:hAnsi="Arial" w:cs="Arial"/>
                <w:color w:val="000000"/>
                <w:sz w:val="21"/>
                <w:szCs w:val="21"/>
                <w:lang w:eastAsia="ru-RU"/>
              </w:rPr>
              <w:br/>
            </w:r>
          </w:p>
          <w:p w:rsidR="00D6401C" w:rsidRPr="00D6401C" w:rsidRDefault="00D6401C" w:rsidP="00D6401C">
            <w:pPr>
              <w:spacing w:after="15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Н.С. Павличенко</w:t>
            </w:r>
          </w:p>
        </w:tc>
      </w:tr>
      <w:tr w:rsidR="00D6401C" w:rsidRPr="00D6401C" w:rsidTr="00D6401C">
        <w:trPr>
          <w:jc w:val="center"/>
        </w:trPr>
        <w:tc>
          <w:tcPr>
            <w:tcW w:w="4365" w:type="dxa"/>
            <w:shd w:val="clear" w:color="auto" w:fill="FFFFFF"/>
            <w:vAlign w:val="center"/>
            <w:hideMark/>
          </w:tcPr>
          <w:p w:rsidR="00D6401C" w:rsidRPr="00D6401C" w:rsidRDefault="00D6401C" w:rsidP="00D6401C">
            <w:pPr>
              <w:spacing w:after="15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w:t>
            </w:r>
          </w:p>
        </w:tc>
        <w:tc>
          <w:tcPr>
            <w:tcW w:w="660" w:type="dxa"/>
            <w:shd w:val="clear" w:color="auto" w:fill="FFFFFF"/>
            <w:vAlign w:val="center"/>
            <w:hideMark/>
          </w:tcPr>
          <w:p w:rsidR="00D6401C" w:rsidRPr="00D6401C" w:rsidRDefault="00D6401C" w:rsidP="00D6401C">
            <w:pPr>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w:t>
            </w:r>
          </w:p>
        </w:tc>
        <w:tc>
          <w:tcPr>
            <w:tcW w:w="4530" w:type="dxa"/>
            <w:shd w:val="clear" w:color="auto" w:fill="FFFFFF"/>
            <w:vAlign w:val="center"/>
            <w:hideMark/>
          </w:tcPr>
          <w:p w:rsidR="00D6401C" w:rsidRPr="00D6401C" w:rsidRDefault="00D6401C" w:rsidP="00D6401C">
            <w:pPr>
              <w:spacing w:after="0" w:line="240" w:lineRule="auto"/>
              <w:rPr>
                <w:rFonts w:ascii="Arial" w:eastAsia="Times New Roman" w:hAnsi="Arial" w:cs="Arial"/>
                <w:color w:val="000000"/>
                <w:sz w:val="21"/>
                <w:szCs w:val="21"/>
                <w:lang w:eastAsia="ru-RU"/>
              </w:rPr>
            </w:pPr>
          </w:p>
        </w:tc>
      </w:tr>
      <w:tr w:rsidR="00D6401C" w:rsidRPr="00D6401C" w:rsidTr="00D6401C">
        <w:trPr>
          <w:jc w:val="center"/>
        </w:trPr>
        <w:tc>
          <w:tcPr>
            <w:tcW w:w="4365" w:type="dxa"/>
            <w:shd w:val="clear" w:color="auto" w:fill="FFFFFF"/>
            <w:hideMark/>
          </w:tcPr>
          <w:p w:rsidR="00D6401C" w:rsidRPr="00D6401C" w:rsidRDefault="00D6401C" w:rsidP="00D6401C">
            <w:pPr>
              <w:spacing w:after="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Директор Ставропольского филиала АО «Страховая компания «СОГАЗ-Мед»</w:t>
            </w:r>
          </w:p>
          <w:p w:rsidR="00D6401C" w:rsidRPr="00D6401C" w:rsidRDefault="00D6401C" w:rsidP="00D6401C">
            <w:pPr>
              <w:spacing w:after="15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А.О.Макоева</w:t>
            </w:r>
          </w:p>
        </w:tc>
        <w:tc>
          <w:tcPr>
            <w:tcW w:w="660" w:type="dxa"/>
            <w:shd w:val="clear" w:color="auto" w:fill="FFFFFF"/>
            <w:vAlign w:val="center"/>
            <w:hideMark/>
          </w:tcPr>
          <w:p w:rsidR="00D6401C" w:rsidRPr="00D6401C" w:rsidRDefault="00D6401C" w:rsidP="00D6401C">
            <w:pPr>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w:t>
            </w:r>
          </w:p>
        </w:tc>
        <w:tc>
          <w:tcPr>
            <w:tcW w:w="4530" w:type="dxa"/>
            <w:shd w:val="clear" w:color="auto" w:fill="FFFFFF"/>
            <w:vAlign w:val="center"/>
            <w:hideMark/>
          </w:tcPr>
          <w:p w:rsidR="00D6401C" w:rsidRPr="00D6401C" w:rsidRDefault="00D6401C" w:rsidP="00D6401C">
            <w:pPr>
              <w:spacing w:after="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Президент </w:t>
            </w:r>
            <w:r w:rsidRPr="00D6401C">
              <w:rPr>
                <w:rFonts w:ascii="Arial" w:eastAsia="Times New Roman" w:hAnsi="Arial" w:cs="Arial"/>
                <w:color w:val="000000"/>
                <w:sz w:val="21"/>
                <w:szCs w:val="21"/>
                <w:lang w:eastAsia="ru-RU"/>
              </w:rPr>
              <w:br/>
              <w:t>общественной организации</w:t>
            </w:r>
            <w:r w:rsidRPr="00D6401C">
              <w:rPr>
                <w:rFonts w:ascii="Arial" w:eastAsia="Times New Roman" w:hAnsi="Arial" w:cs="Arial"/>
                <w:color w:val="000000"/>
                <w:sz w:val="21"/>
                <w:szCs w:val="21"/>
                <w:lang w:eastAsia="ru-RU"/>
              </w:rPr>
              <w:br/>
              <w:t>«Врачи Ставропольского края»</w:t>
            </w:r>
          </w:p>
          <w:p w:rsidR="00D6401C" w:rsidRPr="00D6401C" w:rsidRDefault="00D6401C" w:rsidP="00D6401C">
            <w:pPr>
              <w:spacing w:after="15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М.А.Земцов</w:t>
            </w:r>
          </w:p>
        </w:tc>
      </w:tr>
      <w:tr w:rsidR="00D6401C" w:rsidRPr="00D6401C" w:rsidTr="00D6401C">
        <w:trPr>
          <w:jc w:val="center"/>
        </w:trPr>
        <w:tc>
          <w:tcPr>
            <w:tcW w:w="4365" w:type="dxa"/>
            <w:shd w:val="clear" w:color="auto" w:fill="FFFFFF"/>
            <w:vAlign w:val="center"/>
            <w:hideMark/>
          </w:tcPr>
          <w:p w:rsidR="00D6401C" w:rsidRPr="00D6401C" w:rsidRDefault="00D6401C" w:rsidP="00D6401C">
            <w:pPr>
              <w:spacing w:after="0" w:line="240" w:lineRule="auto"/>
              <w:rPr>
                <w:rFonts w:ascii="Arial" w:eastAsia="Times New Roman" w:hAnsi="Arial" w:cs="Arial"/>
                <w:color w:val="000000"/>
                <w:sz w:val="21"/>
                <w:szCs w:val="21"/>
                <w:lang w:eastAsia="ru-RU"/>
              </w:rPr>
            </w:pPr>
          </w:p>
        </w:tc>
        <w:tc>
          <w:tcPr>
            <w:tcW w:w="660" w:type="dxa"/>
            <w:shd w:val="clear" w:color="auto" w:fill="FFFFFF"/>
            <w:vAlign w:val="center"/>
            <w:hideMark/>
          </w:tcPr>
          <w:p w:rsidR="00D6401C" w:rsidRPr="00D6401C" w:rsidRDefault="00D6401C" w:rsidP="00D6401C">
            <w:pPr>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w:t>
            </w:r>
          </w:p>
        </w:tc>
        <w:tc>
          <w:tcPr>
            <w:tcW w:w="4530" w:type="dxa"/>
            <w:shd w:val="clear" w:color="auto" w:fill="FFFFFF"/>
            <w:vAlign w:val="center"/>
            <w:hideMark/>
          </w:tcPr>
          <w:p w:rsidR="00D6401C" w:rsidRPr="00D6401C" w:rsidRDefault="00D6401C" w:rsidP="00D6401C">
            <w:pPr>
              <w:spacing w:after="0" w:line="240" w:lineRule="auto"/>
              <w:rPr>
                <w:rFonts w:ascii="Arial" w:eastAsia="Times New Roman" w:hAnsi="Arial" w:cs="Arial"/>
                <w:color w:val="000000"/>
                <w:sz w:val="21"/>
                <w:szCs w:val="21"/>
                <w:lang w:eastAsia="ru-RU"/>
              </w:rPr>
            </w:pPr>
          </w:p>
        </w:tc>
      </w:tr>
      <w:tr w:rsidR="00D6401C" w:rsidRPr="00D6401C" w:rsidTr="00D6401C">
        <w:trPr>
          <w:jc w:val="center"/>
        </w:trPr>
        <w:tc>
          <w:tcPr>
            <w:tcW w:w="4365" w:type="dxa"/>
            <w:shd w:val="clear" w:color="auto" w:fill="FFFFFF"/>
            <w:hideMark/>
          </w:tcPr>
          <w:p w:rsidR="00D6401C" w:rsidRPr="00D6401C" w:rsidRDefault="00D6401C" w:rsidP="00D6401C">
            <w:pPr>
              <w:spacing w:after="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Заместитель директора по экономическим вопросам административного обособленного структурного подразделения ООО «СК «Ингосстрах-М» - филиала в г. Ставрополе</w:t>
            </w:r>
          </w:p>
          <w:p w:rsidR="00D6401C" w:rsidRPr="00D6401C" w:rsidRDefault="00D6401C" w:rsidP="00D6401C">
            <w:pPr>
              <w:spacing w:after="15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Ю.А.Терещенко</w:t>
            </w:r>
          </w:p>
        </w:tc>
        <w:tc>
          <w:tcPr>
            <w:tcW w:w="0" w:type="auto"/>
            <w:shd w:val="clear" w:color="auto" w:fill="FFFFFF"/>
            <w:vAlign w:val="center"/>
            <w:hideMark/>
          </w:tcPr>
          <w:p w:rsidR="00D6401C" w:rsidRPr="00D6401C" w:rsidRDefault="00D6401C" w:rsidP="00D6401C">
            <w:pPr>
              <w:spacing w:after="150" w:line="240" w:lineRule="auto"/>
              <w:jc w:val="center"/>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 </w:t>
            </w:r>
          </w:p>
        </w:tc>
        <w:tc>
          <w:tcPr>
            <w:tcW w:w="0" w:type="auto"/>
            <w:shd w:val="clear" w:color="auto" w:fill="FFFFFF"/>
            <w:hideMark/>
          </w:tcPr>
          <w:p w:rsidR="00D6401C" w:rsidRPr="00D6401C" w:rsidRDefault="00D6401C" w:rsidP="00D6401C">
            <w:pPr>
              <w:spacing w:after="0" w:line="240" w:lineRule="auto"/>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Председатель Ставропольской</w:t>
            </w:r>
            <w:r w:rsidRPr="00D6401C">
              <w:rPr>
                <w:rFonts w:ascii="Arial" w:eastAsia="Times New Roman" w:hAnsi="Arial" w:cs="Arial"/>
                <w:color w:val="000000"/>
                <w:sz w:val="21"/>
                <w:szCs w:val="21"/>
                <w:lang w:eastAsia="ru-RU"/>
              </w:rPr>
              <w:br/>
              <w:t>краевой организации профсоюза</w:t>
            </w:r>
            <w:r w:rsidRPr="00D6401C">
              <w:rPr>
                <w:rFonts w:ascii="Arial" w:eastAsia="Times New Roman" w:hAnsi="Arial" w:cs="Arial"/>
                <w:color w:val="000000"/>
                <w:sz w:val="21"/>
                <w:szCs w:val="21"/>
                <w:lang w:eastAsia="ru-RU"/>
              </w:rPr>
              <w:br/>
              <w:t>работников здравоохранения</w:t>
            </w:r>
            <w:r w:rsidRPr="00D6401C">
              <w:rPr>
                <w:rFonts w:ascii="Arial" w:eastAsia="Times New Roman" w:hAnsi="Arial" w:cs="Arial"/>
                <w:color w:val="000000"/>
                <w:sz w:val="21"/>
                <w:szCs w:val="21"/>
                <w:lang w:eastAsia="ru-RU"/>
              </w:rPr>
              <w:br/>
              <w:t>Российской Федерации</w:t>
            </w:r>
          </w:p>
          <w:p w:rsidR="00D6401C" w:rsidRPr="00D6401C" w:rsidRDefault="00D6401C" w:rsidP="00D6401C">
            <w:pPr>
              <w:spacing w:after="150" w:line="240" w:lineRule="auto"/>
              <w:jc w:val="right"/>
              <w:rPr>
                <w:rFonts w:ascii="Arial" w:eastAsia="Times New Roman" w:hAnsi="Arial" w:cs="Arial"/>
                <w:color w:val="000000"/>
                <w:sz w:val="21"/>
                <w:szCs w:val="21"/>
                <w:lang w:eastAsia="ru-RU"/>
              </w:rPr>
            </w:pPr>
            <w:r w:rsidRPr="00D6401C">
              <w:rPr>
                <w:rFonts w:ascii="Arial" w:eastAsia="Times New Roman" w:hAnsi="Arial" w:cs="Arial"/>
                <w:color w:val="000000"/>
                <w:sz w:val="21"/>
                <w:szCs w:val="21"/>
                <w:lang w:eastAsia="ru-RU"/>
              </w:rPr>
              <w:t>А.И.Кривко</w:t>
            </w:r>
          </w:p>
        </w:tc>
      </w:tr>
    </w:tbl>
    <w:p w:rsidR="00D6401C" w:rsidRPr="00D6401C" w:rsidRDefault="00D6401C" w:rsidP="00D6401C">
      <w:pPr>
        <w:spacing w:after="0" w:line="240" w:lineRule="auto"/>
        <w:rPr>
          <w:rFonts w:ascii="Times New Roman" w:eastAsia="Times New Roman" w:hAnsi="Times New Roman" w:cs="Times New Roman"/>
          <w:sz w:val="24"/>
          <w:szCs w:val="24"/>
          <w:lang w:eastAsia="ru-RU"/>
        </w:rPr>
      </w:pPr>
      <w:r w:rsidRPr="00D6401C">
        <w:rPr>
          <w:rFonts w:ascii="Arial" w:eastAsia="Times New Roman" w:hAnsi="Arial" w:cs="Arial"/>
          <w:color w:val="000000"/>
          <w:sz w:val="21"/>
          <w:szCs w:val="21"/>
          <w:lang w:eastAsia="ru-RU"/>
        </w:rPr>
        <w:br/>
      </w:r>
      <w:r w:rsidRPr="00D6401C">
        <w:rPr>
          <w:rFonts w:ascii="Arial" w:eastAsia="Times New Roman" w:hAnsi="Arial" w:cs="Arial"/>
          <w:color w:val="000000"/>
          <w:sz w:val="21"/>
          <w:szCs w:val="21"/>
          <w:shd w:val="clear" w:color="auto" w:fill="FFFFFF"/>
          <w:lang w:eastAsia="ru-RU"/>
        </w:rPr>
        <w:t>Вид акта:  Тарифное соглашение</w:t>
      </w:r>
      <w:r w:rsidRPr="00D6401C">
        <w:rPr>
          <w:rFonts w:ascii="Arial" w:eastAsia="Times New Roman" w:hAnsi="Arial" w:cs="Arial"/>
          <w:color w:val="000000"/>
          <w:sz w:val="21"/>
          <w:szCs w:val="21"/>
          <w:lang w:eastAsia="ru-RU"/>
        </w:rPr>
        <w:br/>
      </w:r>
      <w:r w:rsidRPr="00D6401C">
        <w:rPr>
          <w:rFonts w:ascii="Arial" w:eastAsia="Times New Roman" w:hAnsi="Arial" w:cs="Arial"/>
          <w:color w:val="000000"/>
          <w:sz w:val="21"/>
          <w:szCs w:val="21"/>
          <w:shd w:val="clear" w:color="auto" w:fill="FFFFFF"/>
          <w:lang w:eastAsia="ru-RU"/>
        </w:rPr>
        <w:t>Дата:  24.01.2025</w:t>
      </w:r>
      <w:r w:rsidRPr="00D6401C">
        <w:rPr>
          <w:rFonts w:ascii="Arial" w:eastAsia="Times New Roman" w:hAnsi="Arial" w:cs="Arial"/>
          <w:color w:val="000000"/>
          <w:sz w:val="21"/>
          <w:szCs w:val="21"/>
          <w:lang w:eastAsia="ru-RU"/>
        </w:rPr>
        <w:br/>
      </w:r>
      <w:r w:rsidRPr="00D6401C">
        <w:rPr>
          <w:rFonts w:ascii="Arial" w:eastAsia="Times New Roman" w:hAnsi="Arial" w:cs="Arial"/>
          <w:color w:val="000000"/>
          <w:sz w:val="21"/>
          <w:szCs w:val="21"/>
          <w:shd w:val="clear" w:color="auto" w:fill="FFFFFF"/>
          <w:lang w:eastAsia="ru-RU"/>
        </w:rPr>
        <w:t>Принявший орган:  Комиссия по ТП ОМС</w:t>
      </w:r>
      <w:r w:rsidRPr="00D6401C">
        <w:rPr>
          <w:rFonts w:ascii="Arial" w:eastAsia="Times New Roman" w:hAnsi="Arial" w:cs="Arial"/>
          <w:color w:val="000000"/>
          <w:sz w:val="21"/>
          <w:szCs w:val="21"/>
          <w:lang w:eastAsia="ru-RU"/>
        </w:rPr>
        <w:br/>
      </w:r>
      <w:r w:rsidRPr="00D6401C">
        <w:rPr>
          <w:rFonts w:ascii="Arial" w:eastAsia="Times New Roman" w:hAnsi="Arial" w:cs="Arial"/>
          <w:color w:val="000000"/>
          <w:sz w:val="21"/>
          <w:szCs w:val="21"/>
          <w:shd w:val="clear" w:color="auto" w:fill="FFFFFF"/>
          <w:lang w:eastAsia="ru-RU"/>
        </w:rPr>
        <w:t>Приложения:</w:t>
      </w:r>
      <w:r w:rsidRPr="00D6401C">
        <w:rPr>
          <w:rFonts w:ascii="Arial" w:eastAsia="Times New Roman" w:hAnsi="Arial" w:cs="Arial"/>
          <w:color w:val="000000"/>
          <w:sz w:val="21"/>
          <w:szCs w:val="21"/>
          <w:lang w:eastAsia="ru-RU"/>
        </w:rPr>
        <w:br/>
      </w:r>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4" w:history="1">
        <w:r w:rsidRPr="00D6401C">
          <w:rPr>
            <w:rFonts w:ascii="Arial" w:eastAsia="Times New Roman" w:hAnsi="Arial" w:cs="Arial"/>
            <w:color w:val="337AB7"/>
            <w:sz w:val="21"/>
            <w:szCs w:val="21"/>
            <w:u w:val="single"/>
            <w:lang w:eastAsia="ru-RU"/>
          </w:rPr>
          <w:t>Тарифное соглашение.pdf</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5" w:history="1">
        <w:r w:rsidRPr="00D6401C">
          <w:rPr>
            <w:rFonts w:ascii="Arial" w:eastAsia="Times New Roman" w:hAnsi="Arial" w:cs="Arial"/>
            <w:color w:val="337AB7"/>
            <w:sz w:val="21"/>
            <w:szCs w:val="21"/>
            <w:u w:val="single"/>
            <w:lang w:eastAsia="ru-RU"/>
          </w:rPr>
          <w:t>Приложение 1 (Основные термины).pdf</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6" w:history="1">
        <w:r w:rsidRPr="00D6401C">
          <w:rPr>
            <w:rFonts w:ascii="Arial" w:eastAsia="Times New Roman" w:hAnsi="Arial" w:cs="Arial"/>
            <w:color w:val="337AB7"/>
            <w:sz w:val="21"/>
            <w:szCs w:val="21"/>
            <w:u w:val="single"/>
            <w:lang w:eastAsia="ru-RU"/>
          </w:rPr>
          <w:t>Приложение 2 (Показатели результативности).pdf</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7" w:history="1">
        <w:r w:rsidRPr="00D6401C">
          <w:rPr>
            <w:rFonts w:ascii="Arial" w:eastAsia="Times New Roman" w:hAnsi="Arial" w:cs="Arial"/>
            <w:color w:val="337AB7"/>
            <w:sz w:val="21"/>
            <w:szCs w:val="21"/>
            <w:u w:val="single"/>
            <w:lang w:eastAsia="ru-RU"/>
          </w:rPr>
          <w:t>Приложение 3 Перечень МО АПП ПДНФ и коэффициенты .xlsx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8" w:history="1">
        <w:r w:rsidRPr="00D6401C">
          <w:rPr>
            <w:rFonts w:ascii="Arial" w:eastAsia="Times New Roman" w:hAnsi="Arial" w:cs="Arial"/>
            <w:color w:val="337AB7"/>
            <w:sz w:val="21"/>
            <w:szCs w:val="21"/>
            <w:u w:val="single"/>
            <w:lang w:eastAsia="ru-RU"/>
          </w:rPr>
          <w:t>Приложение 4 (Перечень МО АПП и СМП с оплатой за единицу объёма) .docx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9" w:history="1">
        <w:r w:rsidRPr="00D6401C">
          <w:rPr>
            <w:rFonts w:ascii="Arial" w:eastAsia="Times New Roman" w:hAnsi="Arial" w:cs="Arial"/>
            <w:color w:val="337AB7"/>
            <w:sz w:val="21"/>
            <w:szCs w:val="21"/>
            <w:u w:val="single"/>
            <w:lang w:eastAsia="ru-RU"/>
          </w:rPr>
          <w:t>Приложение 5 (Перечень КСГ независимо от длительности пребывания).docx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0" w:history="1">
        <w:r w:rsidRPr="00D6401C">
          <w:rPr>
            <w:rFonts w:ascii="Arial" w:eastAsia="Times New Roman" w:hAnsi="Arial" w:cs="Arial"/>
            <w:color w:val="337AB7"/>
            <w:sz w:val="21"/>
            <w:szCs w:val="21"/>
            <w:u w:val="single"/>
            <w:lang w:eastAsia="ru-RU"/>
          </w:rPr>
          <w:t>Приложение 6 (Перечень МО КС).xlsx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1" w:history="1">
        <w:r w:rsidRPr="00D6401C">
          <w:rPr>
            <w:rFonts w:ascii="Arial" w:eastAsia="Times New Roman" w:hAnsi="Arial" w:cs="Arial"/>
            <w:color w:val="337AB7"/>
            <w:sz w:val="21"/>
            <w:szCs w:val="21"/>
            <w:u w:val="single"/>
            <w:lang w:eastAsia="ru-RU"/>
          </w:rPr>
          <w:t>Приложение 7 (Перечень МО ДС).xlsx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2" w:history="1">
        <w:r w:rsidRPr="00D6401C">
          <w:rPr>
            <w:rFonts w:ascii="Arial" w:eastAsia="Times New Roman" w:hAnsi="Arial" w:cs="Arial"/>
            <w:color w:val="337AB7"/>
            <w:sz w:val="21"/>
            <w:szCs w:val="21"/>
            <w:u w:val="single"/>
            <w:lang w:eastAsia="ru-RU"/>
          </w:rPr>
          <w:t>Приложение 8 (Перечень МО СМП ПДНФ и коэффициенты).xlsx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3" w:history="1">
        <w:r w:rsidRPr="00D6401C">
          <w:rPr>
            <w:rFonts w:ascii="Arial" w:eastAsia="Times New Roman" w:hAnsi="Arial" w:cs="Arial"/>
            <w:color w:val="337AB7"/>
            <w:sz w:val="21"/>
            <w:szCs w:val="21"/>
            <w:u w:val="single"/>
            <w:lang w:eastAsia="ru-RU"/>
          </w:rPr>
          <w:t>Приложение 9 (Особенности применения способов оплаты).pdf</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4" w:history="1">
        <w:r w:rsidRPr="00D6401C">
          <w:rPr>
            <w:rFonts w:ascii="Arial" w:eastAsia="Times New Roman" w:hAnsi="Arial" w:cs="Arial"/>
            <w:color w:val="337AB7"/>
            <w:sz w:val="21"/>
            <w:szCs w:val="21"/>
            <w:u w:val="single"/>
            <w:lang w:eastAsia="ru-RU"/>
          </w:rPr>
          <w:t>Приложение 10 (Порядок расчета тарифов).docx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5" w:history="1">
        <w:r w:rsidRPr="00D6401C">
          <w:rPr>
            <w:rFonts w:ascii="Arial" w:eastAsia="Times New Roman" w:hAnsi="Arial" w:cs="Arial"/>
            <w:color w:val="337AB7"/>
            <w:sz w:val="21"/>
            <w:szCs w:val="21"/>
            <w:u w:val="single"/>
            <w:lang w:eastAsia="ru-RU"/>
          </w:rPr>
          <w:t>Приложение 11 (Тарифы диагностических исследований).xlsx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6" w:history="1">
        <w:r w:rsidRPr="00D6401C">
          <w:rPr>
            <w:rFonts w:ascii="Arial" w:eastAsia="Times New Roman" w:hAnsi="Arial" w:cs="Arial"/>
            <w:color w:val="337AB7"/>
            <w:sz w:val="21"/>
            <w:szCs w:val="21"/>
            <w:u w:val="single"/>
            <w:lang w:eastAsia="ru-RU"/>
          </w:rPr>
          <w:t>Приложение 12 (Тарифы профилактических осмотров).docx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7" w:history="1">
        <w:r w:rsidRPr="00D6401C">
          <w:rPr>
            <w:rFonts w:ascii="Arial" w:eastAsia="Times New Roman" w:hAnsi="Arial" w:cs="Arial"/>
            <w:color w:val="337AB7"/>
            <w:sz w:val="21"/>
            <w:szCs w:val="21"/>
            <w:u w:val="single"/>
            <w:lang w:eastAsia="ru-RU"/>
          </w:rPr>
          <w:t>Приложение 13 (Тарифы диспасеризации).docx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8" w:history="1">
        <w:r w:rsidRPr="00D6401C">
          <w:rPr>
            <w:rFonts w:ascii="Arial" w:eastAsia="Times New Roman" w:hAnsi="Arial" w:cs="Arial"/>
            <w:color w:val="337AB7"/>
            <w:sz w:val="21"/>
            <w:szCs w:val="21"/>
            <w:u w:val="single"/>
            <w:lang w:eastAsia="ru-RU"/>
          </w:rPr>
          <w:t>Приложение 14 (Тарифы диспансерного наблюдения ) .xlsx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19" w:history="1">
        <w:r w:rsidRPr="00D6401C">
          <w:rPr>
            <w:rFonts w:ascii="Arial" w:eastAsia="Times New Roman" w:hAnsi="Arial" w:cs="Arial"/>
            <w:color w:val="337AB7"/>
            <w:sz w:val="21"/>
            <w:szCs w:val="21"/>
            <w:u w:val="single"/>
            <w:lang w:eastAsia="ru-RU"/>
          </w:rPr>
          <w:t>Приложение 15 (Тарифы первичной врачебной и доврачебной медико-санитарной помощи).xlsx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0" w:history="1">
        <w:r w:rsidRPr="00D6401C">
          <w:rPr>
            <w:rFonts w:ascii="Arial" w:eastAsia="Times New Roman" w:hAnsi="Arial" w:cs="Arial"/>
            <w:color w:val="337AB7"/>
            <w:sz w:val="21"/>
            <w:szCs w:val="21"/>
            <w:u w:val="single"/>
            <w:lang w:eastAsia="ru-RU"/>
          </w:rPr>
          <w:t>Приложение 16 (Тарифы диализа).docx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1" w:history="1">
        <w:r w:rsidRPr="00D6401C">
          <w:rPr>
            <w:rFonts w:ascii="Arial" w:eastAsia="Times New Roman" w:hAnsi="Arial" w:cs="Arial"/>
            <w:color w:val="337AB7"/>
            <w:sz w:val="21"/>
            <w:szCs w:val="21"/>
            <w:u w:val="single"/>
            <w:lang w:eastAsia="ru-RU"/>
          </w:rPr>
          <w:t>Приложение 17 (Перечень ФАП).xlsx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2" w:history="1">
        <w:r w:rsidRPr="00D6401C">
          <w:rPr>
            <w:rFonts w:ascii="Arial" w:eastAsia="Times New Roman" w:hAnsi="Arial" w:cs="Arial"/>
            <w:color w:val="337AB7"/>
            <w:sz w:val="21"/>
            <w:szCs w:val="21"/>
            <w:u w:val="single"/>
            <w:lang w:eastAsia="ru-RU"/>
          </w:rPr>
          <w:t>Приложение 18 (Тарифы стоматологических услуг).docx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3" w:history="1">
        <w:r w:rsidRPr="00D6401C">
          <w:rPr>
            <w:rFonts w:ascii="Arial" w:eastAsia="Times New Roman" w:hAnsi="Arial" w:cs="Arial"/>
            <w:color w:val="337AB7"/>
            <w:sz w:val="21"/>
            <w:szCs w:val="21"/>
            <w:u w:val="single"/>
            <w:lang w:eastAsia="ru-RU"/>
          </w:rPr>
          <w:t>Приложение 19 (Тарифы КС).xlsx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4" w:history="1">
        <w:r w:rsidRPr="00D6401C">
          <w:rPr>
            <w:rFonts w:ascii="Arial" w:eastAsia="Times New Roman" w:hAnsi="Arial" w:cs="Arial"/>
            <w:color w:val="337AB7"/>
            <w:sz w:val="21"/>
            <w:szCs w:val="21"/>
            <w:u w:val="single"/>
            <w:lang w:eastAsia="ru-RU"/>
          </w:rPr>
          <w:t>Приложение 20 (Тарифы ДС).xlsx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5" w:history="1">
        <w:r w:rsidRPr="00D6401C">
          <w:rPr>
            <w:rFonts w:ascii="Arial" w:eastAsia="Times New Roman" w:hAnsi="Arial" w:cs="Arial"/>
            <w:color w:val="337AB7"/>
            <w:sz w:val="21"/>
            <w:szCs w:val="21"/>
            <w:u w:val="single"/>
            <w:lang w:eastAsia="ru-RU"/>
          </w:rPr>
          <w:t>Приложение 21 (Тарифы ВМП).docx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6" w:history="1">
        <w:r w:rsidRPr="00D6401C">
          <w:rPr>
            <w:rFonts w:ascii="Arial" w:eastAsia="Times New Roman" w:hAnsi="Arial" w:cs="Arial"/>
            <w:color w:val="337AB7"/>
            <w:sz w:val="21"/>
            <w:szCs w:val="21"/>
            <w:u w:val="single"/>
            <w:lang w:eastAsia="ru-RU"/>
          </w:rPr>
          <w:t>Приложение 22 (Перечень КСЛП к тарифам КСГ на оплату МП в стационарный условиях).docx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7" w:history="1">
        <w:r w:rsidRPr="00D6401C">
          <w:rPr>
            <w:rFonts w:ascii="Arial" w:eastAsia="Times New Roman" w:hAnsi="Arial" w:cs="Arial"/>
            <w:color w:val="337AB7"/>
            <w:sz w:val="21"/>
            <w:szCs w:val="21"/>
            <w:u w:val="single"/>
            <w:lang w:eastAsia="ru-RU"/>
          </w:rPr>
          <w:t>Приложение 23 (Перечень КСГ к которым применяется КПУ равный 1).docx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8" w:history="1">
        <w:r w:rsidRPr="00D6401C">
          <w:rPr>
            <w:rFonts w:ascii="Arial" w:eastAsia="Times New Roman" w:hAnsi="Arial" w:cs="Arial"/>
            <w:color w:val="337AB7"/>
            <w:sz w:val="21"/>
            <w:szCs w:val="21"/>
            <w:u w:val="single"/>
            <w:lang w:eastAsia="ru-RU"/>
          </w:rPr>
          <w:t>Приложение 24 (Перечень КСГ предполагает хирургическое вмешательство).docx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29" w:history="1">
        <w:r w:rsidRPr="00D6401C">
          <w:rPr>
            <w:rFonts w:ascii="Arial" w:eastAsia="Times New Roman" w:hAnsi="Arial" w:cs="Arial"/>
            <w:color w:val="337AB7"/>
            <w:sz w:val="21"/>
            <w:szCs w:val="21"/>
            <w:u w:val="single"/>
            <w:lang w:eastAsia="ru-RU"/>
          </w:rPr>
          <w:t>Приложение 25 (Тарифы вызова СМП).xlsx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30" w:history="1">
        <w:r w:rsidRPr="00D6401C">
          <w:rPr>
            <w:rFonts w:ascii="Arial" w:eastAsia="Times New Roman" w:hAnsi="Arial" w:cs="Arial"/>
            <w:color w:val="337AB7"/>
            <w:sz w:val="21"/>
            <w:szCs w:val="21"/>
            <w:u w:val="single"/>
            <w:lang w:eastAsia="ru-RU"/>
          </w:rPr>
          <w:t>Приложение 26 (Тарифы МП, в дополнение к базовой программе ОМС ).docx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31" w:history="1">
        <w:r w:rsidRPr="00D6401C">
          <w:rPr>
            <w:rFonts w:ascii="Arial" w:eastAsia="Times New Roman" w:hAnsi="Arial" w:cs="Arial"/>
            <w:color w:val="337AB7"/>
            <w:sz w:val="21"/>
            <w:szCs w:val="21"/>
            <w:u w:val="single"/>
            <w:lang w:eastAsia="ru-RU"/>
          </w:rPr>
          <w:t>Приложение 27 (Коэффициент для определения размера неоплаты) 2025.docx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32" w:history="1">
        <w:r w:rsidRPr="00D6401C">
          <w:rPr>
            <w:rFonts w:ascii="Arial" w:eastAsia="Times New Roman" w:hAnsi="Arial" w:cs="Arial"/>
            <w:color w:val="337AB7"/>
            <w:sz w:val="21"/>
            <w:szCs w:val="21"/>
            <w:u w:val="single"/>
            <w:lang w:eastAsia="ru-RU"/>
          </w:rPr>
          <w:t>Приложение 28 (Перечень МКБ10 патологии беременности мененн 2 дней).docx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33" w:history="1">
        <w:r w:rsidRPr="00D6401C">
          <w:rPr>
            <w:rFonts w:ascii="Arial" w:eastAsia="Times New Roman" w:hAnsi="Arial" w:cs="Arial"/>
            <w:color w:val="337AB7"/>
            <w:sz w:val="21"/>
            <w:szCs w:val="21"/>
            <w:u w:val="single"/>
            <w:lang w:eastAsia="ru-RU"/>
          </w:rPr>
          <w:t>Приложение 29 (Перечень КСГ правило большей стоимости не применяется).docx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34" w:history="1">
        <w:r w:rsidRPr="00D6401C">
          <w:rPr>
            <w:rFonts w:ascii="Arial" w:eastAsia="Times New Roman" w:hAnsi="Arial" w:cs="Arial"/>
            <w:color w:val="23527C"/>
            <w:sz w:val="21"/>
            <w:szCs w:val="21"/>
            <w:u w:val="single"/>
            <w:lang w:eastAsia="ru-RU"/>
          </w:rPr>
          <w:t>Приложение 30 (Перечень КСГ лекарственной терапии новообразований лимф и кров. тканей).docx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35" w:history="1">
        <w:r w:rsidRPr="00D6401C">
          <w:rPr>
            <w:rFonts w:ascii="Arial" w:eastAsia="Times New Roman" w:hAnsi="Arial" w:cs="Arial"/>
            <w:color w:val="337AB7"/>
            <w:sz w:val="21"/>
            <w:szCs w:val="21"/>
            <w:u w:val="single"/>
            <w:lang w:eastAsia="ru-RU"/>
          </w:rPr>
          <w:t>Приложение 31 (Перечень мед услуг КСГ родоразрешение).docx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36" w:history="1">
        <w:r w:rsidRPr="00D6401C">
          <w:rPr>
            <w:rFonts w:ascii="Arial" w:eastAsia="Times New Roman" w:hAnsi="Arial" w:cs="Arial"/>
            <w:color w:val="337AB7"/>
            <w:sz w:val="21"/>
            <w:szCs w:val="21"/>
            <w:u w:val="single"/>
            <w:lang w:eastAsia="ru-RU"/>
          </w:rPr>
          <w:t>Приложение 32 (Перечень лек препаратов противоопух терапии).docx</w:t>
        </w:r>
      </w:hyperlink>
    </w:p>
    <w:p w:rsidR="00D6401C" w:rsidRPr="00D6401C" w:rsidRDefault="00D6401C" w:rsidP="00D6401C">
      <w:pPr>
        <w:shd w:val="clear" w:color="auto" w:fill="FFFFFF"/>
        <w:spacing w:after="150" w:line="240" w:lineRule="auto"/>
        <w:ind w:left="300"/>
        <w:rPr>
          <w:rFonts w:ascii="Arial" w:eastAsia="Times New Roman" w:hAnsi="Arial" w:cs="Arial"/>
          <w:color w:val="000000"/>
          <w:sz w:val="21"/>
          <w:szCs w:val="21"/>
          <w:lang w:eastAsia="ru-RU"/>
        </w:rPr>
      </w:pPr>
      <w:hyperlink r:id="rId37" w:history="1">
        <w:r w:rsidRPr="00D6401C">
          <w:rPr>
            <w:rFonts w:ascii="Arial" w:eastAsia="Times New Roman" w:hAnsi="Arial" w:cs="Arial"/>
            <w:color w:val="337AB7"/>
            <w:sz w:val="21"/>
            <w:szCs w:val="21"/>
            <w:u w:val="single"/>
            <w:lang w:eastAsia="ru-RU"/>
          </w:rPr>
          <w:t>Приложение 33 (Перечень МО оказывающих ЭКО).docx</w:t>
        </w:r>
      </w:hyperlink>
    </w:p>
    <w:p w:rsidR="00EE04DB" w:rsidRDefault="00EE04DB"/>
    <w:sectPr w:rsidR="00EE0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1C"/>
    <w:rsid w:val="00D6401C"/>
    <w:rsid w:val="00EE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3C48D-76A2-45D3-B1AE-0DFDB831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fomssk.ru/upload/iblock/9a2/vavrgezyo1wl9ynzud0zqv6y8c547v49/%D0%9F%D1%80%D0%B8%D0%BB%D0%BE%D0%B6%D0%B5%D0%BD%D0%B8%D0%B5%204%20(%D0%9F%D0%B5%D1%80%D0%B5%D1%87%D0%B5%D0%BD%D1%8C%20%D0%9C%D0%9E%20%D0%90%D0%9F%D0%9F%20%D0%B8%20%D0%A1%D0%9C%D0%9F%20%D1%81%20%D0%BE%D0%BF%D0%BB%D0%B0%D1%82%D0%BE%D0%B9%20%D0%B7%D0%B0%20%D0%B5%D0%B4%D0%B8%D0%BD%D0%B8%D1%86%D1%83%20%D0%BE%D0%B1%D1%8A%D1%91%D0%BC%D0%B0)%20.docx" TargetMode="External"/><Relationship Id="rId13" Type="http://schemas.openxmlformats.org/officeDocument/2006/relationships/hyperlink" Target="https://tfomssk.ru/upload/iblock/8ec/8d9slym3evu0q7r3ka9ahrnpkprzjurk/%D0%9F%D1%80%D0%B8%D0%BB%D0%BE%D0%B6%D0%B5%D0%BD%D0%B8%D0%B5%209%20(%D0%9E%D1%81%D0%BE%D0%B1%D0%B5%D0%BD%D0%BD%D0%BE%D1%81%D1%82%D0%B8%20%D0%BF%D1%80%D0%B8%D0%BC%D0%B5%D0%BD%D0%B5%D0%BD%D0%B8%D1%8F%20%D1%81%D0%BF%D0%BE%D1%81%D0%BE%D0%B1%D0%BE%D0%B2%20%D0%BE%D0%BF%D0%BB%D0%B0%D1%82%D1%8B).pdf" TargetMode="External"/><Relationship Id="rId18" Type="http://schemas.openxmlformats.org/officeDocument/2006/relationships/hyperlink" Target="https://tfomssk.ru/upload/iblock/cf2/i0a5suob1g865teb6sdwvkxudki1uuch/%D0%9F%D1%80%D0%B8%D0%BB%D0%BE%D0%B6%D0%B5%D0%BD%D0%B8%D0%B5%2014%20(%D0%A2%D0%B0%D1%80%D0%B8%D1%84%D1%8B%20%D0%B4%D0%B8%D1%81%D0%BF%D0%B0%D0%BD%D1%81%D0%B5%D1%80%D0%BD%D0%BE%D0%B3%D0%BE%20%D0%BD%D0%B0%D0%B1%D0%BB%D1%8E%D0%B4%D0%B5%D0%BD%D0%B8%D1%8F%20)%20.xlsx" TargetMode="External"/><Relationship Id="rId26" Type="http://schemas.openxmlformats.org/officeDocument/2006/relationships/hyperlink" Target="https://tfomssk.ru/upload/iblock/4c0/itx8n1evfjhvgvn4n97kf6qx0718rser/%D0%9F%D1%80%D0%B8%D0%BB%D0%BE%D0%B6%D0%B5%D0%BD%D0%B8%D0%B5%2022%20(%D0%9F%D0%B5%D1%80%D0%B5%D1%87%D0%B5%D0%BD%D1%8C%20%D0%9A%D0%A1%D0%9B%D0%9F%20%D0%BA%20%D1%82%D0%B0%D1%80%D0%B8%D1%84%D0%B0%D0%BC%20%D0%9A%D0%A1%D0%93%20%D0%BD%D0%B0%20%D0%BE%D0%BF%D0%BB%D0%B0%D1%82%D1%83%20%D0%9C%D0%9F%20%D0%B2%20%D1%81%D1%82%D0%B0%D1%86%D0%B8%D0%BE%D0%BD%D0%B0%D1%80%D0%BD%D1%8B%D0%B9%20%D1%83%D1%81%D0%BB%D0%BE%D0%B2%D0%B8%D1%8F%D1%85).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fomssk.ru/upload/iblock/e90/qkcpl19qdodjqz4t7fzaw89azuijm52z/%D0%9F%D1%80%D0%B8%D0%BB%D0%BE%D0%B6%D0%B5%D0%BD%D0%B8%D0%B5%2017%20(%D0%9F%D0%B5%D1%80%D0%B5%D1%87%D0%B5%D0%BD%D1%8C%20%D0%A4%D0%90%D0%9F).xlsx" TargetMode="External"/><Relationship Id="rId34" Type="http://schemas.openxmlformats.org/officeDocument/2006/relationships/hyperlink" Target="https://tfomssk.ru/upload/iblock/afb/n2qcnazl8swxne1hxwtuqr2orb2t9dde/%D0%9F%D1%80%D0%B8%D0%BB%D0%BE%D0%B6%D0%B5%D0%BD%D0%B8%D0%B5%2030%20(%D0%9F%D0%B5%D1%80%D0%B5%D1%87%D0%B5%D0%BD%D1%8C%20%D0%9A%D0%A1%D0%93%20%D0%BB%D0%B5%D0%BA%D0%B0%D1%80%D1%81%D1%82%D0%B2%D0%B5%D0%BD%D0%BD%D0%BE%D0%B9%20%D1%82%D0%B5%D1%80%D0%B0%D0%BF%D0%B8%D0%B8%20%D0%BD%D0%BE%D0%B2%D0%BE%D0%BE%D0%B1%D1%80%D0%B0%D0%B7%D0%BE%D0%B2%D0%B0%D0%BD%D0%B8%D0%B9%20%D0%BB%D0%B8%D0%BC%D1%84%20%D0%B8%20%D0%BA%D1%80%D0%BE%D0%B2.%20%D1%82%D0%BA%D0%B0%D0%BD%D0%B5%D0%B9).docx" TargetMode="External"/><Relationship Id="rId7" Type="http://schemas.openxmlformats.org/officeDocument/2006/relationships/hyperlink" Target="https://tfomssk.ru/upload/iblock/c2c/f7wrpuyixeiyuzcsqa5qxldvctj6ayov/%D0%9F%D1%80%D0%B8%D0%BB%D0%BE%D0%B6%D0%B5%D0%BD%D0%B8%D0%B5%203%20%D0%9F%D0%B5%D1%80%D0%B5%D1%87%D0%B5%D0%BD%D1%8C%20%D0%9C%D0%9E%20%D0%90%D0%9F%D0%9F%20%D0%9F%D0%94%D0%9D%D0%A4%20%D0%B8%20%D0%BA%D0%BE%D1%8D%D1%84%D1%84%D0%B8%D1%86%D0%B8%D0%B5%D0%BD%D1%82%D1%8B%20.xlsx" TargetMode="External"/><Relationship Id="rId12" Type="http://schemas.openxmlformats.org/officeDocument/2006/relationships/hyperlink" Target="https://tfomssk.ru/upload/iblock/11c/qrq7a143sxsdqp6zx58b8fpz6psmug30/%D0%9F%D1%80%D0%B8%D0%BB%D0%BE%D0%B6%D0%B5%D0%BD%D0%B8%D0%B5%208%20(%D0%9F%D0%B5%D1%80%D0%B5%D1%87%D0%B5%D0%BD%D1%8C%20%D0%9C%D0%9E%20%D0%A1%D0%9C%D0%9F%20%D0%9F%D0%94%D0%9D%D0%A4%20%D0%B8%20%D0%BA%D0%BE%D1%8D%D1%84%D1%84%D0%B8%D1%86%D0%B8%D0%B5%D0%BD%D1%82%D1%8B).xlsx" TargetMode="External"/><Relationship Id="rId17" Type="http://schemas.openxmlformats.org/officeDocument/2006/relationships/hyperlink" Target="https://tfomssk.ru/upload/iblock/476/vh17mxn2duedpm8fy99l6zkewz5z0pyr/%D0%9F%D1%80%D0%B8%D0%BB%D0%BE%D0%B6%D0%B5%D0%BD%D0%B8%D0%B5%2013%20(%D0%A2%D0%B0%D1%80%D0%B8%D1%84%D1%8B%20%D0%B4%D0%B8%D1%81%D0%BF%D0%B0%D1%81%D0%B5%D1%80%D0%B8%D0%B7%D0%B0%D1%86%D0%B8%D0%B8).docx" TargetMode="External"/><Relationship Id="rId25" Type="http://schemas.openxmlformats.org/officeDocument/2006/relationships/hyperlink" Target="https://tfomssk.ru/upload/iblock/eb8/d3hgeycv8uq1njets941l0asv31iqxjf/%D0%9F%D1%80%D0%B8%D0%BB%D0%BE%D0%B6%D0%B5%D0%BD%D0%B8%D0%B5%2021%20(%D0%A2%D0%B0%D1%80%D0%B8%D1%84%D1%8B%20%D0%92%D0%9C%D0%9F).docx" TargetMode="External"/><Relationship Id="rId33" Type="http://schemas.openxmlformats.org/officeDocument/2006/relationships/hyperlink" Target="https://tfomssk.ru/upload/iblock/724/us3a8464jkhow8nl48ywpn4x4r9a2v32/%D0%9F%D1%80%D0%B8%D0%BB%D0%BE%D0%B6%D0%B5%D0%BD%D0%B8%D0%B5%2029%20(%D0%9F%D0%B5%D1%80%D0%B5%D1%87%D0%B5%D0%BD%D1%8C%20%D0%9A%D0%A1%D0%93%20%D0%BF%D1%80%D0%B0%D0%B2%D0%B8%D0%BB%D0%BE%20%D0%B1%D0%BE%D0%BB%D1%8C%D1%88%D0%B5%D0%B9%20%D1%81%D1%82%D0%BE%D0%B8%D0%BC%D0%BE%D1%81%D1%82%D0%B8%20%D0%BD%D0%B5%20%D0%BF%D1%80%D0%B8%D0%BC%D0%B5%D0%BD%D1%8F%D0%B5%D1%82%D1%81%D1%8F).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fomssk.ru/upload/iblock/d3a/cgw9sgomqdu1jz9pzrv19r3c434o933w/%D0%9F%D1%80%D0%B8%D0%BB%D0%BE%D0%B6%D0%B5%D0%BD%D0%B8%D0%B5%2012%20(%D0%A2%D0%B0%D1%80%D0%B8%D1%84%D1%8B%20%D0%BF%D1%80%D0%BE%D1%84%D0%B8%D0%BB%D0%B0%D0%BA%D1%82%D0%B8%D1%87%D0%B5%D1%81%D0%BA%D0%B8%D1%85%20%D0%BE%D1%81%D0%BC%D0%BE%D1%82%D1%80%D0%BE%D0%B2).docx" TargetMode="External"/><Relationship Id="rId20" Type="http://schemas.openxmlformats.org/officeDocument/2006/relationships/hyperlink" Target="https://tfomssk.ru/upload/iblock/7e7/v802z11osv6fcb7nk13zba9w67pula56/%D0%9F%D1%80%D0%B8%D0%BB%D0%BE%D0%B6%D0%B5%D0%BD%D0%B8%D0%B5%2016%20(%D0%A2%D0%B0%D1%80%D0%B8%D1%84%D1%8B%20%D0%B4%D0%B8%D0%B0%D0%BB%D0%B8%D0%B7%D0%B0).docx" TargetMode="External"/><Relationship Id="rId29" Type="http://schemas.openxmlformats.org/officeDocument/2006/relationships/hyperlink" Target="https://tfomssk.ru/upload/iblock/7ab/wulraypyv9nnzd36h3trl59ed7atu8x1/%D0%9F%D1%80%D0%B8%D0%BB%D0%BE%D0%B6%D0%B5%D0%BD%D0%B8%D0%B5%2025%20(%D0%A2%D0%B0%D1%80%D0%B8%D1%84%D1%8B%20%D0%B2%D1%8B%D0%B7%D0%BE%D0%B2%D0%B0%20%D0%A1%D0%9C%D0%9F).xlsx" TargetMode="External"/><Relationship Id="rId1" Type="http://schemas.openxmlformats.org/officeDocument/2006/relationships/styles" Target="styles.xml"/><Relationship Id="rId6" Type="http://schemas.openxmlformats.org/officeDocument/2006/relationships/hyperlink" Target="https://tfomssk.ru/upload/iblock/480/p8pkwum2ld9m20gcilgsbh3jotdgm51w/%D0%9F%D1%80%D0%B8%D0%BB%D0%BE%D0%B6%D0%B5%D0%BD%D0%B8%D0%B5%202%20(%D0%9F%D0%BE%D0%BA%D0%B0%D0%B7%D0%B0%D1%82%D0%B5%D0%BB%D0%B8%20%D1%80%D0%B5%D0%B7%D1%83%D0%BB%D1%8C%D1%82%D0%B0%D1%82%D0%B8%D0%B2%D0%BD%D0%BE%D1%81%D1%82%D0%B8).pdf" TargetMode="External"/><Relationship Id="rId11" Type="http://schemas.openxmlformats.org/officeDocument/2006/relationships/hyperlink" Target="https://tfomssk.ru/upload/iblock/eb6/a56gccej1g64os3b0oxp969kkc34kc48/%D0%9F%D1%80%D0%B8%D0%BB%D0%BE%D0%B6%D0%B5%D0%BD%D0%B8%D0%B5%207%20(%D0%9F%D0%B5%D1%80%D0%B5%D1%87%D0%B5%D0%BD%D1%8C%20%D0%9C%D0%9E%20%D0%94%D0%A1).xlsx" TargetMode="External"/><Relationship Id="rId24" Type="http://schemas.openxmlformats.org/officeDocument/2006/relationships/hyperlink" Target="https://tfomssk.ru/upload/iblock/540/krtnt4q2j0yrh47fc233yry31lukeco8/%D0%9F%D1%80%D0%B8%D0%BB%D0%BE%D0%B6%D0%B5%D0%BD%D0%B8%D0%B5%2020%20(%D0%A2%D0%B0%D1%80%D0%B8%D1%84%D1%8B%20%D0%94%D0%A1).xlsx" TargetMode="External"/><Relationship Id="rId32" Type="http://schemas.openxmlformats.org/officeDocument/2006/relationships/hyperlink" Target="https://tfomssk.ru/upload/iblock/4c6/kjoxn2r7ysanc5lt2or3mbz12kzu7zr0/%D0%9F%D1%80%D0%B8%D0%BB%D0%BE%D0%B6%D0%B5%D0%BD%D0%B8%D0%B5%2028%20(%D0%9F%D0%B5%D1%80%D0%B5%D1%87%D0%B5%D0%BD%D1%8C%20%D0%9C%D0%9A%D0%9110%20%D0%BF%D0%B0%D1%82%D0%BE%D0%BB%D0%BE%D0%B3%D0%B8%D0%B8%20%D0%B1%D0%B5%D1%80%D0%B5%D0%BC%D0%B5%D0%BD%D0%BD%D0%BE%D1%81%D1%82%D0%B8%20%D0%BC%D0%B5%D0%BD%D0%B5%D0%BD%D0%BD%202%20%D0%B4%D0%BD%D0%B5%D0%B9).docx" TargetMode="External"/><Relationship Id="rId37" Type="http://schemas.openxmlformats.org/officeDocument/2006/relationships/hyperlink" Target="https://tfomssk.ru/upload/iblock/028/uzd9itaupmndj5j05p8wpekgbnovmlvb/%D0%9F%D1%80%D0%B8%D0%BB%D0%BE%D0%B6%D0%B5%D0%BD%D0%B8%D0%B5%2033%20(%D0%9F%D0%B5%D1%80%D0%B5%D1%87%D0%B5%D0%BD%D1%8C%20%D0%9C%D0%9E%20%D0%BE%D0%BA%D0%B0%D0%B7%D1%8B%D0%B2%D0%B0%D1%8E%D1%89%D0%B8%D1%85%20%D0%AD%D0%9A%D0%9E).docx" TargetMode="External"/><Relationship Id="rId5" Type="http://schemas.openxmlformats.org/officeDocument/2006/relationships/hyperlink" Target="https://tfomssk.ru/upload/iblock/151/200uy2u10i43amibyerhtvw58pijqsdw/%D0%9F%D1%80%D0%B8%D0%BB%D0%BE%D0%B6%D0%B5%D0%BD%D0%B8%D0%B5%201%20(%D0%9E%D1%81%D0%BD%D0%BE%D0%B2%D0%BD%D1%8B%D0%B5%20%D1%82%D0%B5%D1%80%D0%BC%D0%B8%D0%BD%D1%8B).pdf" TargetMode="External"/><Relationship Id="rId15" Type="http://schemas.openxmlformats.org/officeDocument/2006/relationships/hyperlink" Target="https://tfomssk.ru/upload/iblock/f9e/o2n3q11xsps20g5jl22uhs8v3cn8k4s2/%D0%9F%D1%80%D0%B8%D0%BB%D0%BE%D0%B6%D0%B5%D0%BD%D0%B8%D0%B5%2011%20(%D0%A2%D0%B0%D1%80%D0%B8%D1%84%D1%8B%20%D0%B4%D0%B8%D0%B0%D0%B3%D0%BD%D0%BE%D1%81%D1%82%D0%B8%D1%87%D0%B5%D1%81%D0%BA%D0%B8%D1%85%20%D0%B8%D1%81%D1%81%D0%BB%D0%B5%D0%B4%D0%BE%D0%B2%D0%B0%D0%BD%D0%B8%D0%B9).xlsx" TargetMode="External"/><Relationship Id="rId23" Type="http://schemas.openxmlformats.org/officeDocument/2006/relationships/hyperlink" Target="https://tfomssk.ru/upload/iblock/2de/np6rvhzfvifi9mulebbonqgvy0e3ogdp/%D0%9F%D1%80%D0%B8%D0%BB%D0%BE%D0%B6%D0%B5%D0%BD%D0%B8%D0%B5%2019%20(%D0%A2%D0%B0%D1%80%D0%B8%D1%84%D1%8B%20%D0%9A%D0%A1).xlsx" TargetMode="External"/><Relationship Id="rId28" Type="http://schemas.openxmlformats.org/officeDocument/2006/relationships/hyperlink" Target="https://tfomssk.ru/upload/iblock/279/6epmgdn72m5hgpubh8boyxoepg13fm4u/%D0%9F%D1%80%D0%B8%D0%BB%D0%BE%D0%B6%D0%B5%D0%BD%D0%B8%D0%B5%2024%20(%D0%9F%D0%B5%D1%80%D0%B5%D1%87%D0%B5%D0%BD%D1%8C%20%D0%9A%D0%A1%D0%93%20%D0%BF%D1%80%D0%B5%D0%B4%D0%BF%D0%BE%D0%BB%D0%B0%D0%B3%D0%B0%D0%B5%D1%82%20%D1%85%D0%B8%D1%80%D1%83%D1%80%D0%B3%D0%B8%D1%87%D0%B5%D1%81%D0%BA%D0%BE%D0%B5%20%D0%B2%D0%BC%D0%B5%D1%88%D0%B0%D1%82%D0%B5%D0%BB%D1%8C%D1%81%D1%82%D0%B2%D0%BE).docx" TargetMode="External"/><Relationship Id="rId36" Type="http://schemas.openxmlformats.org/officeDocument/2006/relationships/hyperlink" Target="https://tfomssk.ru/upload/iblock/712/6lm64cu249wcj1u8s92b2vewspl793b5/%D0%9F%D1%80%D0%B8%D0%BB%D0%BE%D0%B6%D0%B5%D0%BD%D0%B8%D0%B5%2032%20(%D0%9F%D0%B5%D1%80%D0%B5%D1%87%D0%B5%D0%BD%D1%8C%20%D0%BB%D0%B5%D0%BA%20%D0%BF%D1%80%D0%B5%D0%BF%D0%B0%D1%80%D0%B0%D1%82%D0%BE%D0%B2%20%D0%BF%D1%80%D0%BE%D1%82%D0%B8%D0%B2%D0%BE%D0%BE%D0%BF%D1%83%D1%85%20%D1%82%D0%B5%D1%80%D0%B0%D0%BF%D0%B8%D0%B8).docx" TargetMode="External"/><Relationship Id="rId10" Type="http://schemas.openxmlformats.org/officeDocument/2006/relationships/hyperlink" Target="https://tfomssk.ru/upload/iblock/b00/beaqlgv0hymk296v962358ludnpge63r/%D0%9F%D1%80%D0%B8%D0%BB%D0%BE%D0%B6%D0%B5%D0%BD%D0%B8%D0%B5%206%20(%D0%9F%D0%B5%D1%80%D0%B5%D1%87%D0%B5%D0%BD%D1%8C%20%D0%9C%D0%9E%20%D0%9A%D0%A1).xlsx" TargetMode="External"/><Relationship Id="rId19" Type="http://schemas.openxmlformats.org/officeDocument/2006/relationships/hyperlink" Target="https://tfomssk.ru/upload/iblock/0af/0dp600hov8kgbag9zbc2a50vyo8z5eg0/%D0%9F%D1%80%D0%B8%D0%BB%D0%BE%D0%B6%D0%B5%D0%BD%D0%B8%D0%B5%2015%20(%D0%A2%D0%B0%D1%80%D0%B8%D1%84%D1%8B%20%D0%BF%D0%B5%D1%80%D0%B2%D0%B8%D1%87%D0%BD%D0%BE%D0%B9%20%D0%B2%D1%80%D0%B0%D1%87%D0%B5%D0%B1%D0%BD%D0%BE%D0%B9%20%D0%B8%20%D0%B4%D0%BE%D0%B2%D1%80%D0%B0%D1%87%D0%B5%D0%B1%D0%BD%D0%BE%D0%B9%20%D0%BC%D0%B5%D0%B4%D0%B8%D0%BA%D0%BE-%D1%81%D0%B0%D0%BD%D0%B8%D1%82%D0%B0%D1%80%D0%BD%D0%BE%D0%B9%20%D0%BF%D0%BE%D0%BC%D0%BE%D1%89%D0%B8).xlsx" TargetMode="External"/><Relationship Id="rId31" Type="http://schemas.openxmlformats.org/officeDocument/2006/relationships/hyperlink" Target="https://tfomssk.ru/upload/iblock/6b0/tqpzm2z844con52g2oa16ol6nllrxazz/%D0%9F%D1%80%D0%B8%D0%BB%D0%BE%D0%B6%D0%B5%D0%BD%D0%B8%D0%B5%2027%20(%D0%9A%D0%BE%D1%8D%D1%84%D1%84%D0%B8%D1%86%D0%B8%D0%B5%D0%BD%D1%82%20%D0%B4%D0%BB%D1%8F%20%D0%BE%D0%BF%D1%80%D0%B5%D0%B4%D0%B5%D0%BB%D0%B5%D0%BD%D0%B8%D1%8F%20%D1%80%D0%B0%D0%B7%D0%BC%D0%B5%D1%80%D0%B0%20%D0%BD%D0%B5%D0%BE%D0%BF%D0%BB%D0%B0%D1%82%D1%8B)%202025.docx" TargetMode="External"/><Relationship Id="rId4" Type="http://schemas.openxmlformats.org/officeDocument/2006/relationships/hyperlink" Target="https://tfomssk.ru/upload/iblock/ecb/6uy96klidz8x6qymoy7ove8bucffwjup/%D0%A2%D0%B0%D1%80%D0%B8%D1%84%D0%BD%D0%BE%D0%B5%20%D1%81%D0%BE%D0%B3%D0%BB%D0%B0%D1%88%D0%B5%D0%BD%D0%B8%D0%B5.pdf" TargetMode="External"/><Relationship Id="rId9" Type="http://schemas.openxmlformats.org/officeDocument/2006/relationships/hyperlink" Target="https://tfomssk.ru/upload/iblock/3a1/mfop73ieu9et82qbh07yx57x3u7cxlv3/%D0%9F%D1%80%D0%B8%D0%BB%D0%BE%D0%B6%D0%B5%D0%BD%D0%B8%D0%B5%205%20(%D0%9F%D0%B5%D1%80%D0%B5%D1%87%D0%B5%D0%BD%D1%8C%20%D0%9A%D0%A1%D0%93%20%D0%BD%D0%B5%D0%B7%D0%B0%D0%B2%D0%B8%D1%81%D0%B8%D0%BC%D0%BE%20%D0%BE%D1%82%20%D0%B4%D0%BB%D0%B8%D1%82%D0%B5%D0%BB%D1%8C%D0%BD%D0%BE%D1%81%D1%82%D0%B8%20%D0%BF%D1%80%D0%B5%D0%B1%D1%8B%D0%B2%D0%B0%D0%BD%D0%B8%D1%8F).docx" TargetMode="External"/><Relationship Id="rId14" Type="http://schemas.openxmlformats.org/officeDocument/2006/relationships/hyperlink" Target="https://tfomssk.ru/upload/iblock/130/a50t2t15i513m2n0rg302hlars0ihc12/%D0%9F%D1%80%D0%B8%D0%BB%D0%BE%D0%B6%D0%B5%D0%BD%D0%B8%D0%B5%2010%20(%D0%9F%D0%BE%D1%80%D1%8F%D0%B4%D0%BE%D0%BA%20%D1%80%D0%B0%D1%81%D1%87%D0%B5%D1%82%D0%B0%20%D1%82%D0%B0%D1%80%D0%B8%D1%84%D0%BE%D0%B2).docx" TargetMode="External"/><Relationship Id="rId22" Type="http://schemas.openxmlformats.org/officeDocument/2006/relationships/hyperlink" Target="https://tfomssk.ru/upload/iblock/666/1jf77ac8dq5zsp7h38hoh9dbtu4twe93/%D0%9F%D1%80%D0%B8%D0%BB%D0%BE%D0%B6%D0%B5%D0%BD%D0%B8%D0%B5%2018%20(%D0%A2%D0%B0%D1%80%D0%B8%D1%84%D1%8B%20%D1%81%D1%82%D0%BE%D0%BC%D0%B0%D1%82%D0%BE%D0%BB%D0%BE%D0%B3%D0%B8%D1%87%D0%B5%D1%81%D0%BA%D0%B8%D1%85%20%D1%83%D1%81%D0%BB%D1%83%D0%B3).docx" TargetMode="External"/><Relationship Id="rId27" Type="http://schemas.openxmlformats.org/officeDocument/2006/relationships/hyperlink" Target="https://tfomssk.ru/upload/iblock/e13/8np62ufnjl7ykwkmqi0p8zx7a2t8lc4w/%D0%9F%D1%80%D0%B8%D0%BB%D0%BE%D0%B6%D0%B5%D0%BD%D0%B8%D0%B5%2023%20(%D0%9F%D0%B5%D1%80%D0%B5%D1%87%D0%B5%D0%BD%D1%8C%20%D0%9A%D0%A1%D0%93%20%D0%BA%20%D0%BA%D0%BE%D1%82%D0%BE%D1%80%D1%8B%D0%BC%20%D0%BF%D1%80%D0%B8%D0%BC%D0%B5%D0%BD%D1%8F%D0%B5%D1%82%D1%81%D1%8F%20%D0%9A%D0%9F%D0%A3%20%D1%80%D0%B0%D0%B2%D0%BD%D1%8B%D0%B9%201).docx" TargetMode="External"/><Relationship Id="rId30" Type="http://schemas.openxmlformats.org/officeDocument/2006/relationships/hyperlink" Target="https://tfomssk.ru/upload/iblock/952/5v1pppwt6c4qp3cr7rrhsyueiks78vv5/%D0%9F%D1%80%D0%B8%D0%BB%D0%BE%D0%B6%D0%B5%D0%BD%D0%B8%D0%B5%2026%20(%D0%A2%D0%B0%D1%80%D0%B8%D1%84%D1%8B%20%D0%9C%D0%9F,%20%D0%B2%20%D0%B4%D0%BE%D0%BF%D0%BE%D0%BB%D0%BD%D0%B5%D0%BD%D0%B8%D0%B5%20%D0%BA%20%D0%B1%D0%B0%D0%B7%D0%BE%D0%B2%D0%BE%D0%B9%20%D0%BF%D1%80%D0%BE%D0%B3%D1%80%D0%B0%D0%BC%D0%BC%D0%B5%20%D0%9E%D0%9C%D0%A1%20).docx" TargetMode="External"/><Relationship Id="rId35" Type="http://schemas.openxmlformats.org/officeDocument/2006/relationships/hyperlink" Target="https://tfomssk.ru/upload/iblock/16a/dsvqsvv3n3opdpkjwcf82w8de2xzxs22/%D0%9F%D1%80%D0%B8%D0%BB%D0%BE%D0%B6%D0%B5%D0%BD%D0%B8%D0%B5%2031%20(%D0%9F%D0%B5%D1%80%D0%B5%D1%87%D0%B5%D0%BD%D1%8C%20%D0%BC%D0%B5%D0%B4%20%D1%83%D1%81%D0%BB%D1%83%D0%B3%20%D0%9A%D0%A1%D0%93%20%D1%80%D0%BE%D0%B4%D0%BE%D1%80%D0%B0%D0%B7%D1%80%D0%B5%D1%88%D0%B5%D0%BD%D0%B8%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10308</Words>
  <Characters>58761</Characters>
  <Application>Microsoft Office Word</Application>
  <DocSecurity>0</DocSecurity>
  <Lines>489</Lines>
  <Paragraphs>137</Paragraphs>
  <ScaleCrop>false</ScaleCrop>
  <Company/>
  <LinksUpToDate>false</LinksUpToDate>
  <CharactersWithSpaces>68932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Volegova</dc:creator>
  <cp:keywords/>
  <dc:description/>
  <cp:lastModifiedBy>Svetlana Volegova</cp:lastModifiedBy>
  <cp:revision>1</cp:revision>
  <dcterms:created xsi:type="dcterms:W3CDTF">2025-01-29T05:16:00Z</dcterms:created>
  <dcterms:modified xsi:type="dcterms:W3CDTF">2025-01-29T05:17:00Z</dcterms:modified>
</cp:coreProperties>
</file>